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23" w:rsidRPr="00E54867" w:rsidRDefault="00B02823" w:rsidP="004357F3">
      <w:pPr>
        <w:spacing w:before="120" w:after="60"/>
        <w:mirrorIndents/>
        <w:jc w:val="center"/>
        <w:rPr>
          <w:rFonts w:ascii="Arial" w:hAnsi="Arial" w:cs="Arial"/>
          <w:b/>
        </w:rPr>
      </w:pPr>
      <w:bookmarkStart w:id="0" w:name="_GoBack"/>
      <w:bookmarkEnd w:id="0"/>
      <w:proofErr w:type="gramStart"/>
      <w:r>
        <w:rPr>
          <w:rFonts w:ascii="Arial" w:hAnsi="Arial" w:cs="Arial"/>
          <w:b/>
        </w:rPr>
        <w:t xml:space="preserve">SMLOUVA </w:t>
      </w:r>
      <w:r w:rsidRPr="00E54867">
        <w:rPr>
          <w:rFonts w:ascii="Arial" w:hAnsi="Arial" w:cs="Arial"/>
          <w:b/>
        </w:rPr>
        <w:t xml:space="preserve"> O</w:t>
      </w:r>
      <w:r>
        <w:rPr>
          <w:rFonts w:ascii="Arial" w:hAnsi="Arial" w:cs="Arial"/>
          <w:b/>
        </w:rPr>
        <w:t xml:space="preserve"> </w:t>
      </w:r>
      <w:r w:rsidRPr="00E54867">
        <w:rPr>
          <w:rFonts w:ascii="Arial" w:hAnsi="Arial" w:cs="Arial"/>
          <w:b/>
        </w:rPr>
        <w:t xml:space="preserve"> DÍLO</w:t>
      </w:r>
      <w:proofErr w:type="gramEnd"/>
    </w:p>
    <w:p w:rsidR="00B02823" w:rsidRDefault="00B02823" w:rsidP="004357F3">
      <w:pPr>
        <w:suppressAutoHyphens w:val="0"/>
        <w:spacing w:before="120" w:after="60"/>
        <w:mirrorIndents/>
        <w:outlineLvl w:val="0"/>
        <w:rPr>
          <w:rFonts w:ascii="Arial" w:hAnsi="Arial" w:cs="Arial"/>
          <w:bCs/>
          <w:sz w:val="22"/>
          <w:szCs w:val="22"/>
          <w:lang w:eastAsia="cs-CZ"/>
        </w:rPr>
      </w:pPr>
    </w:p>
    <w:p w:rsidR="00B02823" w:rsidRPr="00055996" w:rsidRDefault="00B02823" w:rsidP="004357F3">
      <w:pPr>
        <w:suppressAutoHyphens w:val="0"/>
        <w:spacing w:before="120" w:after="60"/>
        <w:mirrorIndents/>
        <w:outlineLvl w:val="0"/>
        <w:rPr>
          <w:rFonts w:ascii="Arial" w:hAnsi="Arial" w:cs="Arial"/>
          <w:bCs/>
          <w:sz w:val="20"/>
          <w:szCs w:val="20"/>
          <w:lang w:eastAsia="cs-CZ"/>
        </w:rPr>
      </w:pPr>
      <w:r w:rsidRPr="00055996">
        <w:rPr>
          <w:rFonts w:ascii="Arial" w:hAnsi="Arial" w:cs="Arial"/>
          <w:bCs/>
          <w:sz w:val="20"/>
          <w:szCs w:val="20"/>
          <w:lang w:eastAsia="cs-CZ"/>
        </w:rPr>
        <w:t>objednatelem označena číslem</w:t>
      </w:r>
      <w:r>
        <w:rPr>
          <w:rFonts w:ascii="Arial" w:hAnsi="Arial" w:cs="Arial"/>
          <w:bCs/>
          <w:sz w:val="20"/>
          <w:szCs w:val="20"/>
          <w:lang w:eastAsia="cs-CZ"/>
        </w:rPr>
        <w:tab/>
      </w:r>
      <w:r>
        <w:rPr>
          <w:rFonts w:ascii="Arial" w:hAnsi="Arial" w:cs="Arial"/>
          <w:bCs/>
          <w:sz w:val="20"/>
          <w:szCs w:val="20"/>
          <w:lang w:eastAsia="cs-CZ"/>
        </w:rPr>
        <w:tab/>
        <w:t xml:space="preserve">……………. </w:t>
      </w:r>
    </w:p>
    <w:p w:rsidR="00B02823" w:rsidRPr="00055996" w:rsidRDefault="0032688C" w:rsidP="004357F3">
      <w:pPr>
        <w:suppressAutoHyphens w:val="0"/>
        <w:spacing w:before="120" w:after="60"/>
        <w:mirrorIndents/>
        <w:outlineLvl w:val="0"/>
        <w:rPr>
          <w:rFonts w:ascii="Arial" w:hAnsi="Arial" w:cs="Arial"/>
          <w:sz w:val="20"/>
          <w:szCs w:val="20"/>
          <w:lang w:eastAsia="cs-CZ"/>
        </w:rPr>
      </w:pPr>
      <w:r>
        <w:rPr>
          <w:rFonts w:ascii="Arial" w:hAnsi="Arial" w:cs="Arial"/>
          <w:bCs/>
          <w:sz w:val="20"/>
          <w:szCs w:val="20"/>
          <w:lang w:eastAsia="cs-CZ"/>
        </w:rPr>
        <w:t>zhotovitelem</w:t>
      </w:r>
      <w:r w:rsidR="00B02823">
        <w:rPr>
          <w:rFonts w:ascii="Arial" w:hAnsi="Arial" w:cs="Arial"/>
          <w:bCs/>
          <w:sz w:val="20"/>
          <w:szCs w:val="20"/>
          <w:lang w:eastAsia="cs-CZ"/>
        </w:rPr>
        <w:t xml:space="preserve"> označena číslem </w:t>
      </w:r>
      <w:r w:rsidR="00B02823">
        <w:rPr>
          <w:rFonts w:ascii="Arial" w:hAnsi="Arial" w:cs="Arial"/>
          <w:bCs/>
          <w:sz w:val="20"/>
          <w:szCs w:val="20"/>
          <w:lang w:eastAsia="cs-CZ"/>
        </w:rPr>
        <w:tab/>
      </w:r>
      <w:r w:rsidR="00B02823">
        <w:rPr>
          <w:rFonts w:ascii="Arial" w:hAnsi="Arial" w:cs="Arial"/>
          <w:bCs/>
          <w:sz w:val="20"/>
          <w:szCs w:val="20"/>
          <w:lang w:eastAsia="cs-CZ"/>
        </w:rPr>
        <w:tab/>
        <w:t>……………</w:t>
      </w:r>
    </w:p>
    <w:p w:rsidR="00B02823" w:rsidRDefault="00B02823" w:rsidP="004357F3">
      <w:pPr>
        <w:spacing w:before="120" w:after="60"/>
        <w:mirrorIndents/>
        <w:jc w:val="both"/>
        <w:rPr>
          <w:rFonts w:ascii="Arial" w:hAnsi="Arial" w:cs="Arial"/>
          <w:sz w:val="20"/>
          <w:szCs w:val="20"/>
        </w:rPr>
      </w:pPr>
    </w:p>
    <w:p w:rsidR="00B02823" w:rsidRDefault="00B02823" w:rsidP="004357F3">
      <w:pPr>
        <w:spacing w:before="120" w:after="60"/>
        <w:mirrorIndents/>
        <w:jc w:val="both"/>
        <w:rPr>
          <w:rFonts w:ascii="Arial" w:hAnsi="Arial" w:cs="Arial"/>
          <w:sz w:val="20"/>
          <w:szCs w:val="20"/>
        </w:rPr>
      </w:pPr>
      <w:r w:rsidRPr="009F7121">
        <w:rPr>
          <w:rFonts w:ascii="Arial" w:hAnsi="Arial" w:cs="Arial"/>
          <w:sz w:val="20"/>
          <w:szCs w:val="20"/>
        </w:rPr>
        <w:t xml:space="preserve">uzavřená </w:t>
      </w:r>
      <w:r w:rsidRPr="00E86E19">
        <w:rPr>
          <w:rFonts w:ascii="Arial" w:hAnsi="Arial" w:cs="Arial"/>
          <w:sz w:val="20"/>
          <w:szCs w:val="20"/>
        </w:rPr>
        <w:t>podle § 2586 a následujících zákona č. 89/2012 Sb., občanský zákoník, ve znění pozdějších předpisů, dále jen „</w:t>
      </w:r>
      <w:r w:rsidRPr="0059521C">
        <w:rPr>
          <w:rFonts w:ascii="Arial" w:hAnsi="Arial" w:cs="Arial"/>
          <w:b/>
          <w:sz w:val="20"/>
          <w:szCs w:val="20"/>
        </w:rPr>
        <w:t>OZ</w:t>
      </w:r>
      <w:r w:rsidRPr="00E86E19">
        <w:rPr>
          <w:rFonts w:ascii="Arial" w:hAnsi="Arial" w:cs="Arial"/>
          <w:sz w:val="20"/>
          <w:szCs w:val="20"/>
        </w:rPr>
        <w:t>“, za předpokladu dodržení především těchto závazných ustanovení</w:t>
      </w:r>
      <w:r w:rsidRPr="009F7121">
        <w:rPr>
          <w:rFonts w:ascii="Arial" w:hAnsi="Arial" w:cs="Arial"/>
          <w:sz w:val="20"/>
          <w:szCs w:val="20"/>
        </w:rPr>
        <w:t>.</w:t>
      </w:r>
    </w:p>
    <w:p w:rsidR="00B02823" w:rsidRPr="009F7121" w:rsidRDefault="00B02823" w:rsidP="004357F3">
      <w:pPr>
        <w:spacing w:before="120" w:after="60"/>
        <w:mirrorIndents/>
        <w:jc w:val="both"/>
        <w:rPr>
          <w:rFonts w:ascii="Arial" w:hAnsi="Arial" w:cs="Arial"/>
          <w:sz w:val="20"/>
          <w:szCs w:val="20"/>
        </w:rPr>
      </w:pPr>
    </w:p>
    <w:p w:rsidR="00B02823" w:rsidRPr="00054F2A" w:rsidRDefault="00B02823" w:rsidP="004357F3">
      <w:pPr>
        <w:numPr>
          <w:ilvl w:val="0"/>
          <w:numId w:val="6"/>
        </w:numPr>
        <w:pBdr>
          <w:top w:val="single" w:sz="4" w:space="1" w:color="auto"/>
          <w:bottom w:val="single" w:sz="4" w:space="0" w:color="auto"/>
        </w:pBdr>
        <w:shd w:val="clear" w:color="auto" w:fill="D9D9D9"/>
        <w:tabs>
          <w:tab w:val="num" w:pos="142"/>
        </w:tabs>
        <w:spacing w:before="120" w:after="60"/>
        <w:ind w:left="0" w:firstLine="0"/>
        <w:mirrorIndents/>
        <w:jc w:val="center"/>
        <w:rPr>
          <w:rFonts w:ascii="Arial" w:hAnsi="Arial" w:cs="Arial"/>
          <w:sz w:val="20"/>
          <w:szCs w:val="20"/>
        </w:rPr>
      </w:pPr>
      <w:bookmarkStart w:id="1" w:name="_Ref292457586"/>
      <w:r w:rsidRPr="00054F2A">
        <w:rPr>
          <w:rFonts w:ascii="Arial" w:hAnsi="Arial" w:cs="Arial"/>
          <w:b/>
          <w:sz w:val="20"/>
          <w:szCs w:val="20"/>
        </w:rPr>
        <w:t>SMLUVNÍ STRANY</w:t>
      </w:r>
      <w:bookmarkEnd w:id="1"/>
    </w:p>
    <w:p w:rsidR="00B02823" w:rsidRDefault="00B02823" w:rsidP="004357F3">
      <w:pPr>
        <w:numPr>
          <w:ilvl w:val="0"/>
          <w:numId w:val="1"/>
        </w:numPr>
        <w:suppressAutoHyphens w:val="0"/>
        <w:spacing w:before="120" w:after="60"/>
        <w:ind w:left="714" w:hanging="357"/>
        <w:mirrorIndents/>
        <w:jc w:val="both"/>
        <w:rPr>
          <w:rFonts w:ascii="Arial" w:hAnsi="Arial" w:cs="Arial"/>
          <w:b/>
          <w:sz w:val="20"/>
          <w:szCs w:val="20"/>
        </w:rPr>
      </w:pPr>
      <w:r>
        <w:rPr>
          <w:rFonts w:ascii="Arial" w:hAnsi="Arial" w:cs="Arial"/>
          <w:b/>
          <w:sz w:val="20"/>
          <w:szCs w:val="20"/>
        </w:rPr>
        <w:t>OBJEDNATEL</w:t>
      </w:r>
      <w:r w:rsidRPr="009F7121">
        <w:rPr>
          <w:rFonts w:ascii="Arial" w:hAnsi="Arial" w:cs="Arial"/>
          <w:b/>
          <w:sz w:val="20"/>
          <w:szCs w:val="20"/>
        </w:rPr>
        <w:t xml:space="preserve">:     </w:t>
      </w:r>
    </w:p>
    <w:p w:rsidR="00B02823" w:rsidRPr="00A3055C" w:rsidRDefault="00B02823" w:rsidP="004357F3">
      <w:pPr>
        <w:spacing w:before="120" w:after="60"/>
        <w:ind w:firstLine="708"/>
        <w:mirrorIndents/>
        <w:jc w:val="both"/>
        <w:rPr>
          <w:rFonts w:ascii="Arial" w:hAnsi="Arial" w:cs="Arial"/>
          <w:b/>
          <w:sz w:val="20"/>
          <w:szCs w:val="20"/>
        </w:rPr>
      </w:pPr>
      <w:r>
        <w:rPr>
          <w:rFonts w:ascii="Arial" w:hAnsi="Arial" w:cs="Arial"/>
          <w:b/>
          <w:sz w:val="20"/>
          <w:szCs w:val="20"/>
        </w:rPr>
        <w:t>Obec Březník</w:t>
      </w:r>
    </w:p>
    <w:p w:rsidR="00B02823" w:rsidRPr="00A3055C" w:rsidRDefault="004357F3" w:rsidP="004357F3">
      <w:pPr>
        <w:spacing w:before="120" w:after="60"/>
        <w:ind w:left="703"/>
        <w:mirrorIndents/>
        <w:jc w:val="both"/>
        <w:rPr>
          <w:rFonts w:ascii="Arial" w:hAnsi="Arial" w:cs="Arial"/>
          <w:sz w:val="20"/>
          <w:szCs w:val="20"/>
        </w:rPr>
      </w:pPr>
      <w:r>
        <w:rPr>
          <w:rFonts w:ascii="Arial" w:hAnsi="Arial" w:cs="Arial"/>
          <w:sz w:val="20"/>
          <w:szCs w:val="20"/>
        </w:rPr>
        <w:t xml:space="preserve">Březník 247, 675 74 </w:t>
      </w:r>
      <w:r w:rsidR="00B02823">
        <w:rPr>
          <w:rFonts w:ascii="Arial" w:hAnsi="Arial" w:cs="Arial"/>
          <w:sz w:val="20"/>
          <w:szCs w:val="20"/>
        </w:rPr>
        <w:t>Březník</w:t>
      </w:r>
    </w:p>
    <w:p w:rsidR="00B02823" w:rsidRDefault="00B02823" w:rsidP="004357F3">
      <w:pPr>
        <w:spacing w:before="120" w:after="60"/>
        <w:mirrorIndents/>
        <w:jc w:val="both"/>
        <w:rPr>
          <w:rFonts w:ascii="Arial" w:hAnsi="Arial" w:cs="Arial"/>
          <w:sz w:val="20"/>
          <w:szCs w:val="20"/>
        </w:rPr>
      </w:pPr>
      <w:r>
        <w:rPr>
          <w:rFonts w:ascii="Arial" w:hAnsi="Arial" w:cs="Arial"/>
          <w:sz w:val="20"/>
          <w:szCs w:val="20"/>
        </w:rPr>
        <w:tab/>
        <w:t xml:space="preserve">Zastoupený: ing. Ladislavem Malachem, starostou </w:t>
      </w:r>
    </w:p>
    <w:p w:rsidR="00B02823" w:rsidRPr="00A3055C" w:rsidRDefault="00B02823" w:rsidP="004357F3">
      <w:pPr>
        <w:spacing w:before="120" w:after="60"/>
        <w:mirrorIndents/>
        <w:jc w:val="both"/>
        <w:rPr>
          <w:rFonts w:ascii="Arial" w:hAnsi="Arial" w:cs="Arial"/>
          <w:sz w:val="20"/>
          <w:szCs w:val="20"/>
        </w:rPr>
      </w:pPr>
      <w:r>
        <w:rPr>
          <w:rFonts w:ascii="Arial" w:hAnsi="Arial" w:cs="Arial"/>
          <w:sz w:val="20"/>
          <w:szCs w:val="20"/>
        </w:rPr>
        <w:tab/>
      </w:r>
      <w:r w:rsidRPr="00A07A66">
        <w:rPr>
          <w:rFonts w:ascii="Arial" w:hAnsi="Arial" w:cs="Arial"/>
          <w:sz w:val="20"/>
          <w:szCs w:val="20"/>
        </w:rPr>
        <w:t>č. účtu:</w:t>
      </w:r>
      <w:r w:rsidRPr="00A07A66">
        <w:rPr>
          <w:rFonts w:ascii="Arial" w:hAnsi="Arial" w:cs="Arial"/>
          <w:sz w:val="20"/>
          <w:szCs w:val="20"/>
        </w:rPr>
        <w:tab/>
      </w:r>
      <w:r w:rsidRPr="00A07A66">
        <w:rPr>
          <w:rFonts w:ascii="Arial" w:hAnsi="Arial" w:cs="Arial"/>
          <w:sz w:val="20"/>
          <w:szCs w:val="20"/>
        </w:rPr>
        <w:tab/>
      </w:r>
      <w:r w:rsidRPr="00A07A66">
        <w:rPr>
          <w:rFonts w:ascii="Arial" w:hAnsi="Arial" w:cs="Arial"/>
          <w:sz w:val="20"/>
          <w:szCs w:val="20"/>
        </w:rPr>
        <w:tab/>
      </w:r>
      <w:r>
        <w:rPr>
          <w:rFonts w:ascii="Arial" w:hAnsi="Arial" w:cs="Arial"/>
          <w:sz w:val="20"/>
          <w:szCs w:val="20"/>
        </w:rPr>
        <w:tab/>
      </w:r>
      <w:r w:rsidRPr="004E6225">
        <w:rPr>
          <w:rFonts w:ascii="Arial" w:hAnsi="Arial" w:cs="Arial"/>
          <w:sz w:val="20"/>
          <w:szCs w:val="20"/>
        </w:rPr>
        <w:t>3220711/0100</w:t>
      </w:r>
    </w:p>
    <w:p w:rsidR="00B02823" w:rsidRPr="001169AE" w:rsidRDefault="00B02823" w:rsidP="004357F3">
      <w:pPr>
        <w:spacing w:before="120" w:after="60"/>
        <w:mirrorIndents/>
        <w:jc w:val="both"/>
        <w:rPr>
          <w:rFonts w:ascii="Arial" w:hAnsi="Arial" w:cs="Arial"/>
          <w:sz w:val="20"/>
          <w:szCs w:val="20"/>
        </w:rPr>
      </w:pPr>
      <w:r w:rsidRPr="00A3055C">
        <w:rPr>
          <w:rFonts w:ascii="Arial" w:hAnsi="Arial" w:cs="Arial"/>
          <w:sz w:val="20"/>
          <w:szCs w:val="20"/>
        </w:rPr>
        <w:tab/>
      </w:r>
      <w:r>
        <w:rPr>
          <w:rFonts w:ascii="Arial" w:hAnsi="Arial" w:cs="Arial"/>
          <w:sz w:val="20"/>
          <w:szCs w:val="20"/>
        </w:rPr>
        <w:t>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E6225">
        <w:rPr>
          <w:rFonts w:ascii="Arial" w:hAnsi="Arial" w:cs="Arial"/>
          <w:sz w:val="20"/>
          <w:szCs w:val="20"/>
        </w:rPr>
        <w:t>00289132</w:t>
      </w:r>
    </w:p>
    <w:p w:rsidR="00B02823" w:rsidRPr="009F7121" w:rsidRDefault="00B02823" w:rsidP="003521A5">
      <w:pPr>
        <w:spacing w:before="120" w:after="60"/>
        <w:mirrorIndents/>
        <w:jc w:val="center"/>
        <w:rPr>
          <w:rFonts w:ascii="Arial" w:hAnsi="Arial" w:cs="Arial"/>
          <w:sz w:val="20"/>
          <w:szCs w:val="20"/>
        </w:rPr>
      </w:pPr>
      <w:r w:rsidRPr="009F7121">
        <w:rPr>
          <w:rFonts w:ascii="Arial" w:hAnsi="Arial" w:cs="Arial"/>
          <w:sz w:val="20"/>
          <w:szCs w:val="20"/>
        </w:rPr>
        <w:t xml:space="preserve">/dále jen </w:t>
      </w:r>
      <w:r>
        <w:rPr>
          <w:rFonts w:ascii="Arial" w:hAnsi="Arial" w:cs="Arial"/>
          <w:sz w:val="20"/>
          <w:szCs w:val="20"/>
        </w:rPr>
        <w:t>objednatel</w:t>
      </w:r>
      <w:r w:rsidRPr="009F7121">
        <w:rPr>
          <w:rFonts w:ascii="Arial" w:hAnsi="Arial" w:cs="Arial"/>
          <w:sz w:val="20"/>
          <w:szCs w:val="20"/>
        </w:rPr>
        <w:t>/</w:t>
      </w:r>
    </w:p>
    <w:p w:rsidR="00B02823" w:rsidRPr="009F7121" w:rsidRDefault="00B02823" w:rsidP="004357F3">
      <w:pPr>
        <w:spacing w:before="120" w:after="60"/>
        <w:mirrorIndents/>
        <w:jc w:val="both"/>
        <w:rPr>
          <w:rFonts w:ascii="Arial" w:hAnsi="Arial" w:cs="Arial"/>
          <w:sz w:val="20"/>
          <w:szCs w:val="20"/>
        </w:rPr>
      </w:pPr>
    </w:p>
    <w:p w:rsidR="00B02823" w:rsidRPr="000B7790" w:rsidRDefault="00B02823" w:rsidP="004357F3">
      <w:pPr>
        <w:numPr>
          <w:ilvl w:val="0"/>
          <w:numId w:val="1"/>
        </w:numPr>
        <w:suppressAutoHyphens w:val="0"/>
        <w:spacing w:before="120" w:after="60"/>
        <w:ind w:left="714" w:hanging="357"/>
        <w:mirrorIndents/>
        <w:jc w:val="both"/>
        <w:rPr>
          <w:rFonts w:ascii="Arial" w:hAnsi="Arial" w:cs="Arial"/>
          <w:b/>
          <w:sz w:val="20"/>
          <w:szCs w:val="20"/>
        </w:rPr>
      </w:pPr>
      <w:r w:rsidRPr="000B7790">
        <w:rPr>
          <w:rFonts w:ascii="Arial" w:hAnsi="Arial" w:cs="Arial"/>
          <w:b/>
          <w:sz w:val="20"/>
          <w:szCs w:val="20"/>
        </w:rPr>
        <w:t xml:space="preserve">ZHOTOVITEL:      </w:t>
      </w:r>
    </w:p>
    <w:p w:rsidR="00B02823" w:rsidRPr="000B7790" w:rsidRDefault="00B02823" w:rsidP="004357F3">
      <w:pPr>
        <w:spacing w:before="120" w:after="60"/>
        <w:ind w:left="714"/>
        <w:mirrorIndents/>
        <w:jc w:val="both"/>
        <w:rPr>
          <w:rFonts w:ascii="Arial" w:hAnsi="Arial" w:cs="Arial"/>
          <w:b/>
          <w:sz w:val="20"/>
          <w:szCs w:val="20"/>
        </w:rPr>
      </w:pPr>
      <w:r>
        <w:rPr>
          <w:rFonts w:ascii="Arial" w:hAnsi="Arial" w:cs="Arial"/>
          <w:b/>
          <w:sz w:val="20"/>
          <w:szCs w:val="20"/>
        </w:rPr>
        <w:t>………………………….</w:t>
      </w:r>
    </w:p>
    <w:p w:rsidR="00B02823" w:rsidRDefault="00B02823" w:rsidP="004357F3">
      <w:pPr>
        <w:spacing w:before="120" w:after="60"/>
        <w:ind w:firstLine="708"/>
        <w:mirrorIndents/>
        <w:jc w:val="both"/>
        <w:rPr>
          <w:rFonts w:ascii="Arial" w:hAnsi="Arial" w:cs="Arial"/>
          <w:sz w:val="20"/>
          <w:szCs w:val="20"/>
        </w:rPr>
      </w:pPr>
      <w:r>
        <w:rPr>
          <w:rFonts w:ascii="Arial" w:hAnsi="Arial" w:cs="Arial"/>
          <w:sz w:val="20"/>
          <w:szCs w:val="20"/>
        </w:rPr>
        <w:t>..................................</w:t>
      </w:r>
    </w:p>
    <w:p w:rsidR="00B02823" w:rsidRPr="000B7790" w:rsidRDefault="00B02823" w:rsidP="004357F3">
      <w:pPr>
        <w:spacing w:before="120" w:after="60"/>
        <w:mirrorIndents/>
        <w:jc w:val="both"/>
        <w:rPr>
          <w:rFonts w:ascii="Arial" w:hAnsi="Arial" w:cs="Arial"/>
          <w:sz w:val="20"/>
          <w:szCs w:val="20"/>
        </w:rPr>
      </w:pPr>
      <w:r w:rsidRPr="000B7790">
        <w:rPr>
          <w:rFonts w:ascii="Arial" w:hAnsi="Arial" w:cs="Arial"/>
          <w:sz w:val="20"/>
          <w:szCs w:val="20"/>
        </w:rPr>
        <w:tab/>
        <w:t>č. účtu:</w:t>
      </w:r>
      <w:r w:rsidRPr="000B7790">
        <w:rPr>
          <w:rFonts w:ascii="Arial" w:hAnsi="Arial" w:cs="Arial"/>
          <w:sz w:val="20"/>
          <w:szCs w:val="20"/>
        </w:rPr>
        <w:tab/>
      </w:r>
      <w:r w:rsidRPr="000B7790">
        <w:rPr>
          <w:rFonts w:ascii="Arial" w:hAnsi="Arial" w:cs="Arial"/>
          <w:sz w:val="20"/>
          <w:szCs w:val="20"/>
        </w:rPr>
        <w:tab/>
      </w:r>
      <w:r w:rsidRPr="000B7790">
        <w:rPr>
          <w:rFonts w:ascii="Arial" w:hAnsi="Arial" w:cs="Arial"/>
          <w:sz w:val="20"/>
          <w:szCs w:val="20"/>
        </w:rPr>
        <w:tab/>
      </w:r>
      <w:r w:rsidRPr="000B7790">
        <w:rPr>
          <w:rFonts w:ascii="Arial" w:hAnsi="Arial" w:cs="Arial"/>
          <w:sz w:val="20"/>
          <w:szCs w:val="20"/>
        </w:rPr>
        <w:tab/>
      </w:r>
      <w:r w:rsidRPr="000B7790">
        <w:rPr>
          <w:rFonts w:ascii="Arial" w:hAnsi="Arial" w:cs="Arial"/>
          <w:sz w:val="20"/>
          <w:szCs w:val="20"/>
        </w:rPr>
        <w:tab/>
      </w:r>
      <w:r w:rsidRPr="000B7790">
        <w:rPr>
          <w:rFonts w:ascii="Arial" w:hAnsi="Arial" w:cs="Arial"/>
          <w:sz w:val="20"/>
          <w:szCs w:val="20"/>
        </w:rPr>
        <w:tab/>
      </w:r>
    </w:p>
    <w:p w:rsidR="00B02823" w:rsidRPr="000B7790" w:rsidRDefault="00B02823" w:rsidP="004357F3">
      <w:pPr>
        <w:spacing w:before="120" w:after="60"/>
        <w:mirrorIndents/>
        <w:jc w:val="both"/>
        <w:rPr>
          <w:rFonts w:ascii="Arial" w:hAnsi="Arial" w:cs="Arial"/>
          <w:sz w:val="20"/>
          <w:szCs w:val="20"/>
        </w:rPr>
      </w:pPr>
      <w:r w:rsidRPr="000B7790">
        <w:rPr>
          <w:rFonts w:ascii="Arial" w:hAnsi="Arial" w:cs="Arial"/>
          <w:sz w:val="20"/>
          <w:szCs w:val="20"/>
        </w:rPr>
        <w:tab/>
        <w:t xml:space="preserve">IČ: </w:t>
      </w:r>
      <w:r w:rsidRPr="000B7790">
        <w:rPr>
          <w:rFonts w:ascii="Arial" w:hAnsi="Arial" w:cs="Arial"/>
          <w:sz w:val="20"/>
          <w:szCs w:val="20"/>
        </w:rPr>
        <w:tab/>
      </w:r>
      <w:r w:rsidRPr="000B7790">
        <w:rPr>
          <w:rFonts w:ascii="Arial" w:hAnsi="Arial" w:cs="Arial"/>
          <w:sz w:val="20"/>
          <w:szCs w:val="20"/>
        </w:rPr>
        <w:tab/>
      </w:r>
      <w:r w:rsidRPr="000B7790">
        <w:rPr>
          <w:rFonts w:ascii="Arial" w:hAnsi="Arial" w:cs="Arial"/>
          <w:sz w:val="20"/>
          <w:szCs w:val="20"/>
        </w:rPr>
        <w:tab/>
      </w:r>
      <w:r w:rsidRPr="000B7790">
        <w:rPr>
          <w:rFonts w:ascii="Arial" w:hAnsi="Arial" w:cs="Arial"/>
          <w:sz w:val="20"/>
          <w:szCs w:val="20"/>
        </w:rPr>
        <w:tab/>
      </w:r>
      <w:r w:rsidRPr="000B7790">
        <w:rPr>
          <w:rFonts w:ascii="Arial" w:hAnsi="Arial" w:cs="Arial"/>
          <w:sz w:val="20"/>
          <w:szCs w:val="20"/>
        </w:rPr>
        <w:tab/>
      </w:r>
      <w:r w:rsidRPr="000B7790">
        <w:rPr>
          <w:rFonts w:ascii="Arial" w:hAnsi="Arial" w:cs="Arial"/>
          <w:sz w:val="20"/>
          <w:szCs w:val="20"/>
        </w:rPr>
        <w:tab/>
      </w:r>
      <w:r w:rsidRPr="000B7790">
        <w:rPr>
          <w:rFonts w:ascii="Arial" w:hAnsi="Arial" w:cs="Arial"/>
          <w:sz w:val="20"/>
          <w:szCs w:val="20"/>
        </w:rPr>
        <w:tab/>
      </w:r>
      <w:r w:rsidRPr="000B7790">
        <w:rPr>
          <w:rFonts w:ascii="Arial" w:hAnsi="Arial" w:cs="Arial"/>
          <w:sz w:val="20"/>
          <w:szCs w:val="20"/>
        </w:rPr>
        <w:tab/>
      </w:r>
    </w:p>
    <w:p w:rsidR="00B02823" w:rsidRPr="00306CCE" w:rsidRDefault="00B02823" w:rsidP="004357F3">
      <w:pPr>
        <w:spacing w:before="120" w:after="60"/>
        <w:mirrorIndents/>
        <w:jc w:val="both"/>
        <w:rPr>
          <w:rFonts w:ascii="Arial" w:hAnsi="Arial" w:cs="Arial"/>
          <w:sz w:val="20"/>
          <w:szCs w:val="20"/>
        </w:rPr>
      </w:pPr>
      <w:r w:rsidRPr="000B7790">
        <w:rPr>
          <w:rFonts w:ascii="Arial" w:hAnsi="Arial" w:cs="Arial"/>
          <w:sz w:val="20"/>
          <w:szCs w:val="20"/>
        </w:rPr>
        <w:tab/>
        <w:t xml:space="preserve">DIČ: </w:t>
      </w:r>
      <w:r w:rsidRPr="000B7790">
        <w:rPr>
          <w:rFonts w:ascii="Arial" w:hAnsi="Arial" w:cs="Arial"/>
          <w:sz w:val="20"/>
          <w:szCs w:val="20"/>
        </w:rPr>
        <w:tab/>
      </w:r>
      <w:r w:rsidRPr="000B7790">
        <w:rPr>
          <w:rFonts w:ascii="Arial" w:hAnsi="Arial" w:cs="Arial"/>
          <w:sz w:val="20"/>
          <w:szCs w:val="20"/>
        </w:rPr>
        <w:tab/>
      </w:r>
      <w:r w:rsidRPr="000B7790">
        <w:rPr>
          <w:rFonts w:ascii="Arial" w:hAnsi="Arial" w:cs="Arial"/>
          <w:sz w:val="20"/>
          <w:szCs w:val="20"/>
        </w:rPr>
        <w:tab/>
      </w:r>
      <w:r w:rsidRPr="000B7790">
        <w:rPr>
          <w:rFonts w:ascii="Arial" w:hAnsi="Arial" w:cs="Arial"/>
          <w:sz w:val="20"/>
          <w:szCs w:val="20"/>
        </w:rPr>
        <w:tab/>
      </w:r>
      <w:r>
        <w:rPr>
          <w:rFonts w:ascii="Arial" w:hAnsi="Arial" w:cs="Arial"/>
          <w:sz w:val="20"/>
          <w:szCs w:val="20"/>
        </w:rPr>
        <w:tab/>
      </w:r>
      <w:r>
        <w:rPr>
          <w:rFonts w:ascii="Arial" w:hAnsi="Arial" w:cs="Arial"/>
          <w:sz w:val="20"/>
          <w:szCs w:val="20"/>
        </w:rPr>
        <w:tab/>
      </w:r>
    </w:p>
    <w:p w:rsidR="00B02823" w:rsidRDefault="00B02823" w:rsidP="003521A5">
      <w:pPr>
        <w:spacing w:before="120" w:after="60"/>
        <w:mirrorIndents/>
        <w:jc w:val="center"/>
        <w:rPr>
          <w:rFonts w:ascii="Arial" w:hAnsi="Arial" w:cs="Arial"/>
          <w:sz w:val="20"/>
          <w:szCs w:val="20"/>
        </w:rPr>
      </w:pPr>
      <w:r>
        <w:rPr>
          <w:rFonts w:ascii="Arial" w:hAnsi="Arial" w:cs="Arial"/>
          <w:sz w:val="20"/>
          <w:szCs w:val="20"/>
        </w:rPr>
        <w:t>/dále jen zhotovitel/</w:t>
      </w:r>
    </w:p>
    <w:p w:rsidR="00B02823" w:rsidRPr="009F7121" w:rsidRDefault="00B02823" w:rsidP="004357F3">
      <w:pPr>
        <w:spacing w:before="120" w:after="60"/>
        <w:mirrorIndents/>
        <w:jc w:val="both"/>
        <w:rPr>
          <w:rFonts w:ascii="Arial" w:hAnsi="Arial" w:cs="Arial"/>
          <w:sz w:val="20"/>
          <w:szCs w:val="20"/>
        </w:rPr>
      </w:pPr>
    </w:p>
    <w:p w:rsidR="00B02823" w:rsidRPr="0022071A" w:rsidRDefault="00B02823" w:rsidP="004357F3">
      <w:pPr>
        <w:numPr>
          <w:ilvl w:val="0"/>
          <w:numId w:val="6"/>
        </w:numPr>
        <w:pBdr>
          <w:top w:val="single" w:sz="4" w:space="1" w:color="auto"/>
          <w:bottom w:val="single" w:sz="4" w:space="0" w:color="auto"/>
        </w:pBdr>
        <w:shd w:val="clear" w:color="auto" w:fill="D9D9D9"/>
        <w:spacing w:before="120" w:after="60"/>
        <w:mirrorIndents/>
        <w:jc w:val="center"/>
        <w:rPr>
          <w:rFonts w:ascii="Arial" w:hAnsi="Arial" w:cs="Arial"/>
          <w:b/>
          <w:sz w:val="20"/>
          <w:szCs w:val="20"/>
        </w:rPr>
      </w:pPr>
      <w:bookmarkStart w:id="2" w:name="_Ref292454049"/>
      <w:r w:rsidRPr="004B21E0">
        <w:rPr>
          <w:rFonts w:ascii="Arial" w:hAnsi="Arial" w:cs="Arial"/>
          <w:b/>
          <w:sz w:val="20"/>
          <w:szCs w:val="20"/>
        </w:rPr>
        <w:t>PŘEDMĚT PLNĚNÍ</w:t>
      </w:r>
      <w:bookmarkEnd w:id="2"/>
    </w:p>
    <w:p w:rsidR="00B02823" w:rsidRPr="004B21E0"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4B21E0">
        <w:rPr>
          <w:rFonts w:ascii="Arial" w:hAnsi="Arial" w:cs="Arial"/>
          <w:sz w:val="20"/>
          <w:szCs w:val="20"/>
        </w:rPr>
        <w:t>Zhotovitel se zavazuje na vlastní náklady, riziko a nebezpečí a za podmínek této smlouvy provést pro objednatele dílo specifikované dále v této smlouvě a objednatel se zavazuje k zaplacení ceny za jeho provedení:</w:t>
      </w:r>
    </w:p>
    <w:p w:rsidR="00B02823" w:rsidRDefault="00B02823" w:rsidP="004357F3">
      <w:pPr>
        <w:spacing w:before="120" w:after="60"/>
        <w:mirrorIndents/>
        <w:jc w:val="center"/>
        <w:rPr>
          <w:rFonts w:ascii="Arial" w:hAnsi="Arial" w:cs="Arial"/>
          <w:b/>
        </w:rPr>
      </w:pPr>
    </w:p>
    <w:p w:rsidR="004357F3" w:rsidRDefault="004357F3" w:rsidP="004357F3">
      <w:pPr>
        <w:spacing w:before="120" w:after="60"/>
        <w:ind w:left="567"/>
        <w:mirrorIndents/>
        <w:jc w:val="center"/>
        <w:rPr>
          <w:rFonts w:ascii="Arial" w:hAnsi="Arial" w:cs="Arial"/>
          <w:b/>
        </w:rPr>
      </w:pPr>
      <w:r w:rsidRPr="004357F3">
        <w:rPr>
          <w:rFonts w:ascii="Arial" w:hAnsi="Arial" w:cs="Arial"/>
          <w:b/>
        </w:rPr>
        <w:t>Obytná zóna, lokalita „Za Branou“, Březník</w:t>
      </w:r>
    </w:p>
    <w:p w:rsidR="00B02823" w:rsidRDefault="00B02823" w:rsidP="004357F3">
      <w:pPr>
        <w:spacing w:before="120" w:after="60"/>
        <w:ind w:left="567"/>
        <w:mirrorIndents/>
        <w:jc w:val="center"/>
        <w:rPr>
          <w:rFonts w:ascii="Arial" w:hAnsi="Arial" w:cs="Arial"/>
          <w:sz w:val="20"/>
          <w:szCs w:val="20"/>
        </w:rPr>
      </w:pPr>
      <w:r w:rsidRPr="009F7121">
        <w:rPr>
          <w:rFonts w:ascii="Arial" w:hAnsi="Arial" w:cs="Arial"/>
          <w:sz w:val="20"/>
          <w:szCs w:val="20"/>
        </w:rPr>
        <w:t>(dále také jako „dílo“ anebo „stavba“)</w:t>
      </w:r>
    </w:p>
    <w:p w:rsidR="00B02823" w:rsidRDefault="00B02823" w:rsidP="004357F3">
      <w:pPr>
        <w:spacing w:before="120" w:after="60"/>
        <w:ind w:left="567"/>
        <w:mirrorIndents/>
        <w:jc w:val="both"/>
        <w:rPr>
          <w:rFonts w:ascii="Arial" w:hAnsi="Arial" w:cs="Arial"/>
          <w:sz w:val="20"/>
          <w:szCs w:val="20"/>
        </w:rPr>
      </w:pPr>
      <w:r w:rsidRPr="00AF2BBF">
        <w:rPr>
          <w:rFonts w:ascii="Arial" w:hAnsi="Arial" w:cs="Arial"/>
          <w:sz w:val="20"/>
          <w:szCs w:val="20"/>
        </w:rPr>
        <w:t xml:space="preserve">Dílo řeší </w:t>
      </w:r>
      <w:r w:rsidR="004357F3" w:rsidRPr="004357F3">
        <w:rPr>
          <w:rFonts w:ascii="Arial" w:hAnsi="Arial" w:cs="Arial"/>
          <w:sz w:val="20"/>
          <w:szCs w:val="20"/>
        </w:rPr>
        <w:t xml:space="preserve">stavební a montážní práce na prodloužení místní komunikace Za Branou, zpevněné plochy a </w:t>
      </w:r>
      <w:r w:rsidR="004357F3">
        <w:rPr>
          <w:rFonts w:ascii="Arial" w:hAnsi="Arial" w:cs="Arial"/>
          <w:sz w:val="20"/>
          <w:szCs w:val="20"/>
        </w:rPr>
        <w:t xml:space="preserve">dále prodloužení stávající </w:t>
      </w:r>
      <w:r w:rsidR="004357F3" w:rsidRPr="004357F3">
        <w:rPr>
          <w:rFonts w:ascii="Arial" w:hAnsi="Arial" w:cs="Arial"/>
          <w:sz w:val="20"/>
          <w:szCs w:val="20"/>
        </w:rPr>
        <w:t>dešťová kanalizace</w:t>
      </w:r>
      <w:r w:rsidR="004357F3">
        <w:rPr>
          <w:rFonts w:ascii="Arial" w:hAnsi="Arial" w:cs="Arial"/>
          <w:sz w:val="20"/>
          <w:szCs w:val="20"/>
        </w:rPr>
        <w:t>.</w:t>
      </w:r>
    </w:p>
    <w:p w:rsidR="00B02823" w:rsidRPr="00EC05EC" w:rsidRDefault="00B02823" w:rsidP="004357F3">
      <w:pPr>
        <w:numPr>
          <w:ilvl w:val="1"/>
          <w:numId w:val="6"/>
        </w:numPr>
        <w:shd w:val="clear" w:color="auto" w:fill="FFFFFF"/>
        <w:spacing w:before="120" w:after="60"/>
        <w:ind w:left="567" w:hanging="567"/>
        <w:mirrorIndents/>
        <w:jc w:val="both"/>
        <w:rPr>
          <w:rFonts w:ascii="Arial" w:hAnsi="Arial" w:cs="Arial"/>
          <w:color w:val="000000"/>
          <w:sz w:val="20"/>
          <w:szCs w:val="20"/>
        </w:rPr>
      </w:pPr>
      <w:r w:rsidRPr="00EC05EC">
        <w:rPr>
          <w:rFonts w:ascii="Arial" w:hAnsi="Arial" w:cs="Arial"/>
          <w:sz w:val="20"/>
          <w:szCs w:val="20"/>
        </w:rPr>
        <w:t xml:space="preserve">Závazným podkladem, na základě kterého se sjednává obsah, rozsah, způsob a podmínky provedení díla je </w:t>
      </w:r>
    </w:p>
    <w:p w:rsidR="00B02823" w:rsidRPr="00FC296C" w:rsidRDefault="00B02823" w:rsidP="004357F3">
      <w:pPr>
        <w:numPr>
          <w:ilvl w:val="0"/>
          <w:numId w:val="5"/>
        </w:numPr>
        <w:tabs>
          <w:tab w:val="num" w:pos="851"/>
        </w:tabs>
        <w:suppressAutoHyphens w:val="0"/>
        <w:spacing w:before="120" w:after="60"/>
        <w:ind w:left="851" w:hanging="284"/>
        <w:mirrorIndents/>
        <w:jc w:val="both"/>
        <w:rPr>
          <w:rFonts w:ascii="Arial" w:hAnsi="Arial" w:cs="Arial"/>
          <w:sz w:val="20"/>
          <w:szCs w:val="20"/>
        </w:rPr>
      </w:pPr>
      <w:r w:rsidRPr="00FC296C">
        <w:rPr>
          <w:rFonts w:ascii="Arial" w:hAnsi="Arial" w:cs="Arial"/>
          <w:sz w:val="20"/>
          <w:szCs w:val="20"/>
        </w:rPr>
        <w:t>nabídka Zhotovitele, vč. nabídkového položkového rozpočtu zhotovitele,</w:t>
      </w:r>
    </w:p>
    <w:p w:rsidR="00B02823" w:rsidRDefault="00B02823" w:rsidP="004357F3">
      <w:pPr>
        <w:numPr>
          <w:ilvl w:val="0"/>
          <w:numId w:val="5"/>
        </w:numPr>
        <w:tabs>
          <w:tab w:val="num" w:pos="851"/>
        </w:tabs>
        <w:suppressAutoHyphens w:val="0"/>
        <w:spacing w:before="120" w:after="60"/>
        <w:ind w:left="851" w:hanging="284"/>
        <w:mirrorIndents/>
        <w:jc w:val="both"/>
        <w:rPr>
          <w:rFonts w:ascii="Arial" w:hAnsi="Arial" w:cs="Arial"/>
          <w:sz w:val="20"/>
          <w:szCs w:val="20"/>
        </w:rPr>
      </w:pPr>
      <w:r w:rsidRPr="009F7121">
        <w:rPr>
          <w:rFonts w:ascii="Arial" w:hAnsi="Arial" w:cs="Arial"/>
          <w:sz w:val="20"/>
          <w:szCs w:val="20"/>
        </w:rPr>
        <w:t>ustanovení příslušných technických norem a předpisů platných v době realizace díla a ustanovení technologických předpisů výrobců jednotlivých částí díla</w:t>
      </w:r>
      <w:r>
        <w:rPr>
          <w:rFonts w:ascii="Arial" w:hAnsi="Arial" w:cs="Arial"/>
          <w:sz w:val="20"/>
          <w:szCs w:val="20"/>
        </w:rPr>
        <w:t>,</w:t>
      </w:r>
    </w:p>
    <w:p w:rsidR="00B02823" w:rsidRPr="00FD4704" w:rsidRDefault="00B02823" w:rsidP="004357F3">
      <w:pPr>
        <w:numPr>
          <w:ilvl w:val="0"/>
          <w:numId w:val="5"/>
        </w:numPr>
        <w:tabs>
          <w:tab w:val="num" w:pos="851"/>
        </w:tabs>
        <w:suppressAutoHyphens w:val="0"/>
        <w:spacing w:before="120" w:after="60"/>
        <w:ind w:left="851" w:hanging="284"/>
        <w:mirrorIndents/>
        <w:jc w:val="both"/>
        <w:rPr>
          <w:rFonts w:ascii="Arial" w:hAnsi="Arial" w:cs="Arial"/>
          <w:sz w:val="20"/>
          <w:szCs w:val="20"/>
        </w:rPr>
      </w:pPr>
      <w:r w:rsidRPr="000F0A3B">
        <w:rPr>
          <w:rFonts w:ascii="Arial" w:hAnsi="Arial" w:cs="Arial"/>
          <w:sz w:val="20"/>
          <w:szCs w:val="20"/>
        </w:rPr>
        <w:t xml:space="preserve">stavební </w:t>
      </w:r>
      <w:r w:rsidRPr="00FD4704">
        <w:rPr>
          <w:rFonts w:ascii="Arial" w:hAnsi="Arial" w:cs="Arial"/>
          <w:sz w:val="20"/>
          <w:szCs w:val="20"/>
        </w:rPr>
        <w:t>povolení</w:t>
      </w:r>
    </w:p>
    <w:p w:rsidR="00B02823" w:rsidRPr="00FD4704" w:rsidRDefault="00B02823" w:rsidP="004357F3">
      <w:pPr>
        <w:numPr>
          <w:ilvl w:val="0"/>
          <w:numId w:val="5"/>
        </w:numPr>
        <w:tabs>
          <w:tab w:val="num" w:pos="851"/>
        </w:tabs>
        <w:suppressAutoHyphens w:val="0"/>
        <w:spacing w:before="120" w:after="60"/>
        <w:ind w:left="851" w:hanging="284"/>
        <w:mirrorIndents/>
        <w:jc w:val="both"/>
        <w:rPr>
          <w:rFonts w:ascii="Arial" w:hAnsi="Arial" w:cs="Arial"/>
          <w:sz w:val="20"/>
          <w:szCs w:val="20"/>
        </w:rPr>
      </w:pPr>
      <w:r w:rsidRPr="00FD4704">
        <w:rPr>
          <w:rFonts w:ascii="Arial" w:hAnsi="Arial" w:cs="Arial"/>
          <w:sz w:val="20"/>
          <w:szCs w:val="20"/>
        </w:rPr>
        <w:t>podmínky správců inženýrských sítí a dotčených orgánů státní správy</w:t>
      </w:r>
    </w:p>
    <w:p w:rsidR="004357F3" w:rsidRDefault="004357F3" w:rsidP="004357F3">
      <w:pPr>
        <w:numPr>
          <w:ilvl w:val="0"/>
          <w:numId w:val="5"/>
        </w:numPr>
        <w:tabs>
          <w:tab w:val="num" w:pos="851"/>
        </w:tabs>
        <w:suppressAutoHyphens w:val="0"/>
        <w:spacing w:before="120" w:after="60"/>
        <w:ind w:left="851" w:hanging="284"/>
        <w:mirrorIndents/>
        <w:jc w:val="both"/>
        <w:rPr>
          <w:rFonts w:ascii="Arial" w:hAnsi="Arial" w:cs="Arial"/>
          <w:sz w:val="20"/>
          <w:szCs w:val="20"/>
        </w:rPr>
      </w:pPr>
      <w:r>
        <w:rPr>
          <w:rFonts w:ascii="Arial" w:hAnsi="Arial" w:cs="Arial"/>
          <w:sz w:val="20"/>
          <w:szCs w:val="20"/>
        </w:rPr>
        <w:t>projektová dokumentace</w:t>
      </w:r>
    </w:p>
    <w:p w:rsidR="00B02823" w:rsidRPr="00FD4704"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FD4704">
        <w:rPr>
          <w:rFonts w:ascii="Arial" w:hAnsi="Arial" w:cs="Arial"/>
          <w:sz w:val="20"/>
          <w:szCs w:val="20"/>
        </w:rPr>
        <w:lastRenderedPageBreak/>
        <w:t>Předmětem smlouvy je kompletní dodávka díla. Dodávkou díla se rozumí:</w:t>
      </w:r>
    </w:p>
    <w:p w:rsidR="00B02823" w:rsidRDefault="00B02823" w:rsidP="004357F3">
      <w:pPr>
        <w:numPr>
          <w:ilvl w:val="0"/>
          <w:numId w:val="18"/>
        </w:numPr>
        <w:shd w:val="clear" w:color="auto" w:fill="FFFFFF"/>
        <w:spacing w:before="120" w:after="60"/>
        <w:mirrorIndents/>
        <w:jc w:val="both"/>
        <w:rPr>
          <w:rFonts w:ascii="Arial" w:hAnsi="Arial" w:cs="Arial"/>
          <w:sz w:val="20"/>
          <w:szCs w:val="20"/>
        </w:rPr>
      </w:pPr>
      <w:r w:rsidRPr="00F947CD">
        <w:rPr>
          <w:rFonts w:ascii="Arial" w:hAnsi="Arial" w:cs="Arial"/>
          <w:sz w:val="20"/>
          <w:szCs w:val="20"/>
        </w:rPr>
        <w:t>provedení všech stavebních a montážních prací včetně dodávek nezbytného stavebního materiálu a konstrukcí potřebných pro řádné zhotovení díla (např. konstrukce zabezpečující bezpečnost práce, označení staveniště apod.),</w:t>
      </w:r>
    </w:p>
    <w:p w:rsidR="00B02823" w:rsidRDefault="00B02823" w:rsidP="004357F3">
      <w:pPr>
        <w:numPr>
          <w:ilvl w:val="0"/>
          <w:numId w:val="18"/>
        </w:numPr>
        <w:shd w:val="clear" w:color="auto" w:fill="FFFFFF"/>
        <w:spacing w:before="120" w:after="60"/>
        <w:mirrorIndents/>
        <w:jc w:val="both"/>
        <w:rPr>
          <w:rFonts w:ascii="Arial" w:hAnsi="Arial" w:cs="Arial"/>
          <w:sz w:val="20"/>
          <w:szCs w:val="20"/>
        </w:rPr>
      </w:pPr>
      <w:r w:rsidRPr="00060014">
        <w:rPr>
          <w:rFonts w:ascii="Arial" w:hAnsi="Arial" w:cs="Arial"/>
          <w:sz w:val="20"/>
          <w:szCs w:val="20"/>
        </w:rPr>
        <w:t xml:space="preserve"> Stavba probíhá v </w:t>
      </w:r>
      <w:proofErr w:type="spellStart"/>
      <w:r w:rsidRPr="00060014">
        <w:rPr>
          <w:rFonts w:ascii="Arial" w:hAnsi="Arial" w:cs="Arial"/>
          <w:sz w:val="20"/>
          <w:szCs w:val="20"/>
        </w:rPr>
        <w:t>intravilánu</w:t>
      </w:r>
      <w:proofErr w:type="spellEnd"/>
      <w:r w:rsidRPr="00060014">
        <w:rPr>
          <w:rFonts w:ascii="Arial" w:hAnsi="Arial" w:cs="Arial"/>
          <w:sz w:val="20"/>
          <w:szCs w:val="20"/>
        </w:rPr>
        <w:t xml:space="preserve"> </w:t>
      </w:r>
      <w:r>
        <w:rPr>
          <w:rFonts w:ascii="Arial" w:hAnsi="Arial" w:cs="Arial"/>
          <w:sz w:val="20"/>
          <w:szCs w:val="20"/>
        </w:rPr>
        <w:t>obce</w:t>
      </w:r>
      <w:r w:rsidRPr="00060014">
        <w:rPr>
          <w:rFonts w:ascii="Arial" w:hAnsi="Arial" w:cs="Arial"/>
          <w:sz w:val="20"/>
          <w:szCs w:val="20"/>
        </w:rPr>
        <w:t xml:space="preserve"> a může se dotknout souvisejících stávajících objektů. </w:t>
      </w:r>
    </w:p>
    <w:p w:rsidR="00B02823" w:rsidRPr="004357F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bookmarkStart w:id="3" w:name="_Ref292458174"/>
      <w:r w:rsidRPr="00DE4093">
        <w:rPr>
          <w:rFonts w:ascii="Arial" w:hAnsi="Arial" w:cs="Arial"/>
          <w:sz w:val="20"/>
          <w:szCs w:val="20"/>
        </w:rPr>
        <w:t>Součástí díla je rovněž:</w:t>
      </w:r>
      <w:bookmarkEnd w:id="3"/>
    </w:p>
    <w:p w:rsidR="00B02823" w:rsidRDefault="00B02823" w:rsidP="004357F3">
      <w:pPr>
        <w:numPr>
          <w:ilvl w:val="0"/>
          <w:numId w:val="2"/>
        </w:numPr>
        <w:suppressAutoHyphens w:val="0"/>
        <w:spacing w:before="120" w:after="60"/>
        <w:mirrorIndents/>
        <w:jc w:val="both"/>
        <w:rPr>
          <w:rFonts w:ascii="Arial" w:hAnsi="Arial" w:cs="Arial"/>
          <w:sz w:val="20"/>
          <w:szCs w:val="20"/>
        </w:rPr>
      </w:pPr>
      <w:r w:rsidRPr="00832283">
        <w:rPr>
          <w:rFonts w:ascii="Arial" w:hAnsi="Arial" w:cs="Arial"/>
          <w:sz w:val="20"/>
          <w:szCs w:val="20"/>
        </w:rPr>
        <w:t>provedení předepsaných zkoušek a revizí s předáním písemných dokladů o jejich provedení obsahující jejich vyhodnocení</w:t>
      </w:r>
    </w:p>
    <w:p w:rsidR="00B02823" w:rsidRPr="00DE4093" w:rsidRDefault="00B02823" w:rsidP="004357F3">
      <w:pPr>
        <w:numPr>
          <w:ilvl w:val="0"/>
          <w:numId w:val="2"/>
        </w:numPr>
        <w:tabs>
          <w:tab w:val="left" w:pos="4200"/>
        </w:tabs>
        <w:autoSpaceDE w:val="0"/>
        <w:spacing w:before="120" w:after="60"/>
        <w:mirrorIndents/>
        <w:jc w:val="both"/>
        <w:rPr>
          <w:rFonts w:ascii="Arial" w:hAnsi="Arial" w:cs="Arial"/>
          <w:color w:val="000000"/>
          <w:sz w:val="20"/>
          <w:szCs w:val="20"/>
        </w:rPr>
      </w:pPr>
      <w:r w:rsidRPr="00DE4093">
        <w:rPr>
          <w:rFonts w:ascii="Arial" w:hAnsi="Arial" w:cs="Arial"/>
          <w:color w:val="000000"/>
          <w:sz w:val="20"/>
          <w:szCs w:val="20"/>
        </w:rPr>
        <w:t xml:space="preserve">zápis o předání a převzetí </w:t>
      </w:r>
      <w:r>
        <w:rPr>
          <w:rFonts w:ascii="Arial" w:hAnsi="Arial" w:cs="Arial"/>
          <w:color w:val="000000"/>
          <w:sz w:val="20"/>
          <w:szCs w:val="20"/>
        </w:rPr>
        <w:t xml:space="preserve">staveniště a následně </w:t>
      </w:r>
      <w:r w:rsidRPr="00DE4093">
        <w:rPr>
          <w:rFonts w:ascii="Arial" w:hAnsi="Arial" w:cs="Arial"/>
          <w:color w:val="000000"/>
          <w:sz w:val="20"/>
          <w:szCs w:val="20"/>
        </w:rPr>
        <w:t>stavby</w:t>
      </w:r>
      <w:r>
        <w:rPr>
          <w:rFonts w:ascii="Arial" w:hAnsi="Arial" w:cs="Arial"/>
          <w:color w:val="000000"/>
          <w:sz w:val="20"/>
          <w:szCs w:val="20"/>
        </w:rPr>
        <w:t>,</w:t>
      </w:r>
      <w:r w:rsidRPr="00DE4093">
        <w:rPr>
          <w:rFonts w:ascii="Arial" w:hAnsi="Arial" w:cs="Arial"/>
          <w:color w:val="000000"/>
          <w:sz w:val="20"/>
          <w:szCs w:val="20"/>
        </w:rPr>
        <w:t xml:space="preserve"> </w:t>
      </w:r>
      <w:r>
        <w:rPr>
          <w:rFonts w:ascii="Arial" w:hAnsi="Arial" w:cs="Arial"/>
          <w:color w:val="000000"/>
          <w:sz w:val="20"/>
          <w:szCs w:val="20"/>
        </w:rPr>
        <w:t xml:space="preserve">vše </w:t>
      </w:r>
      <w:r w:rsidRPr="00DE4093">
        <w:rPr>
          <w:rFonts w:ascii="Arial" w:hAnsi="Arial" w:cs="Arial"/>
          <w:sz w:val="20"/>
          <w:szCs w:val="20"/>
        </w:rPr>
        <w:t xml:space="preserve">ve </w:t>
      </w:r>
      <w:r>
        <w:rPr>
          <w:rFonts w:ascii="Arial" w:hAnsi="Arial" w:cs="Arial"/>
          <w:sz w:val="20"/>
          <w:szCs w:val="20"/>
        </w:rPr>
        <w:t>2</w:t>
      </w:r>
      <w:r w:rsidRPr="00DE4093">
        <w:rPr>
          <w:rFonts w:ascii="Arial" w:hAnsi="Arial" w:cs="Arial"/>
          <w:sz w:val="20"/>
          <w:szCs w:val="20"/>
        </w:rPr>
        <w:t xml:space="preserve"> vyhotoveních</w:t>
      </w:r>
      <w:r>
        <w:rPr>
          <w:rFonts w:ascii="Arial" w:hAnsi="Arial" w:cs="Arial"/>
          <w:sz w:val="20"/>
          <w:szCs w:val="20"/>
        </w:rPr>
        <w:t>,</w:t>
      </w:r>
    </w:p>
    <w:p w:rsidR="00B02823" w:rsidRPr="00DE4093" w:rsidRDefault="00B02823" w:rsidP="004357F3">
      <w:pPr>
        <w:numPr>
          <w:ilvl w:val="0"/>
          <w:numId w:val="2"/>
        </w:numPr>
        <w:tabs>
          <w:tab w:val="left" w:pos="4200"/>
        </w:tabs>
        <w:autoSpaceDE w:val="0"/>
        <w:spacing w:before="120" w:after="60"/>
        <w:mirrorIndents/>
        <w:jc w:val="both"/>
        <w:rPr>
          <w:rFonts w:ascii="Arial" w:hAnsi="Arial" w:cs="Arial"/>
          <w:color w:val="000000"/>
          <w:sz w:val="20"/>
          <w:szCs w:val="20"/>
        </w:rPr>
      </w:pPr>
      <w:r w:rsidRPr="00DE4093">
        <w:rPr>
          <w:rFonts w:ascii="Arial" w:hAnsi="Arial" w:cs="Arial"/>
          <w:color w:val="000000"/>
          <w:sz w:val="20"/>
          <w:szCs w:val="20"/>
        </w:rPr>
        <w:t xml:space="preserve">protokol o odstranění vad a nedodělků z předání stavby </w:t>
      </w:r>
      <w:r w:rsidRPr="00DE4093">
        <w:rPr>
          <w:rFonts w:ascii="Arial" w:hAnsi="Arial" w:cs="Arial"/>
          <w:sz w:val="20"/>
          <w:szCs w:val="20"/>
        </w:rPr>
        <w:t>ve 2 vyhotoveních</w:t>
      </w:r>
      <w:r>
        <w:rPr>
          <w:rFonts w:ascii="Arial" w:hAnsi="Arial" w:cs="Arial"/>
          <w:sz w:val="20"/>
          <w:szCs w:val="20"/>
        </w:rPr>
        <w:t>,</w:t>
      </w:r>
    </w:p>
    <w:p w:rsidR="00B02823" w:rsidRPr="00DE4093" w:rsidRDefault="00B02823" w:rsidP="004357F3">
      <w:pPr>
        <w:tabs>
          <w:tab w:val="left" w:pos="4200"/>
        </w:tabs>
        <w:autoSpaceDE w:val="0"/>
        <w:spacing w:before="120" w:after="60"/>
        <w:ind w:left="720"/>
        <w:mirrorIndents/>
        <w:jc w:val="both"/>
        <w:rPr>
          <w:rFonts w:ascii="Arial" w:hAnsi="Arial" w:cs="Arial"/>
          <w:color w:val="000000"/>
          <w:sz w:val="20"/>
          <w:szCs w:val="20"/>
        </w:rPr>
      </w:pPr>
    </w:p>
    <w:p w:rsidR="00B02823" w:rsidRDefault="00B02823" w:rsidP="004357F3">
      <w:pPr>
        <w:numPr>
          <w:ilvl w:val="0"/>
          <w:numId w:val="2"/>
        </w:numPr>
        <w:suppressAutoHyphens w:val="0"/>
        <w:spacing w:before="120" w:after="60"/>
        <w:mirrorIndents/>
        <w:jc w:val="both"/>
        <w:rPr>
          <w:rFonts w:ascii="Arial" w:hAnsi="Arial" w:cs="Arial"/>
          <w:sz w:val="20"/>
          <w:szCs w:val="20"/>
        </w:rPr>
      </w:pPr>
      <w:r w:rsidRPr="00E71F8D">
        <w:rPr>
          <w:rFonts w:ascii="Arial" w:hAnsi="Arial" w:cs="Arial"/>
          <w:sz w:val="20"/>
          <w:szCs w:val="20"/>
        </w:rPr>
        <w:t>zajištění a provedení všech organizačních</w:t>
      </w:r>
      <w:r w:rsidRPr="00DE4093">
        <w:rPr>
          <w:rFonts w:ascii="Arial" w:hAnsi="Arial" w:cs="Arial"/>
          <w:sz w:val="20"/>
          <w:szCs w:val="20"/>
        </w:rPr>
        <w:t>, kompletačních činností nutných pro bezvadné a včasné provedení díla</w:t>
      </w:r>
      <w:r>
        <w:rPr>
          <w:rFonts w:ascii="Arial" w:hAnsi="Arial" w:cs="Arial"/>
          <w:sz w:val="20"/>
          <w:szCs w:val="20"/>
        </w:rPr>
        <w:t>,</w:t>
      </w:r>
    </w:p>
    <w:p w:rsidR="00B02823" w:rsidRPr="00DE4093" w:rsidRDefault="00B02823" w:rsidP="004357F3">
      <w:pPr>
        <w:numPr>
          <w:ilvl w:val="0"/>
          <w:numId w:val="2"/>
        </w:numPr>
        <w:suppressAutoHyphens w:val="0"/>
        <w:spacing w:before="120" w:after="60"/>
        <w:mirrorIndents/>
        <w:jc w:val="both"/>
        <w:rPr>
          <w:rFonts w:ascii="Arial" w:hAnsi="Arial" w:cs="Arial"/>
          <w:sz w:val="20"/>
          <w:szCs w:val="20"/>
        </w:rPr>
      </w:pPr>
      <w:r w:rsidRPr="00DE4093">
        <w:rPr>
          <w:rFonts w:ascii="Arial" w:hAnsi="Arial" w:cs="Arial"/>
          <w:sz w:val="20"/>
          <w:szCs w:val="20"/>
        </w:rPr>
        <w:t>zařízení staveniště, jeho zajištění, zabezpečení a napojení na inženýrské sítě</w:t>
      </w:r>
    </w:p>
    <w:p w:rsidR="00B02823" w:rsidRPr="00DE4093" w:rsidRDefault="00B02823" w:rsidP="004357F3">
      <w:pPr>
        <w:numPr>
          <w:ilvl w:val="0"/>
          <w:numId w:val="2"/>
        </w:numPr>
        <w:tabs>
          <w:tab w:val="left" w:pos="4200"/>
        </w:tabs>
        <w:autoSpaceDE w:val="0"/>
        <w:spacing w:before="120" w:after="60"/>
        <w:mirrorIndents/>
        <w:jc w:val="both"/>
        <w:rPr>
          <w:rFonts w:ascii="Arial" w:hAnsi="Arial" w:cs="Arial"/>
          <w:color w:val="000000"/>
          <w:sz w:val="20"/>
          <w:szCs w:val="20"/>
        </w:rPr>
      </w:pPr>
      <w:r w:rsidRPr="00DE4093">
        <w:rPr>
          <w:rFonts w:ascii="Arial" w:hAnsi="Arial" w:cs="Arial"/>
          <w:sz w:val="20"/>
          <w:szCs w:val="20"/>
        </w:rPr>
        <w:t>úplné vyčištění a vyklizení dokončené stavby a staveniště vč. jeho uvedení do původního či s objednatelem dohodnutého stavu</w:t>
      </w:r>
      <w:r>
        <w:rPr>
          <w:rFonts w:ascii="Arial" w:hAnsi="Arial" w:cs="Arial"/>
          <w:sz w:val="20"/>
          <w:szCs w:val="20"/>
        </w:rPr>
        <w:t>.</w:t>
      </w:r>
    </w:p>
    <w:p w:rsidR="00B02823" w:rsidRPr="00DE4093" w:rsidRDefault="00B02823" w:rsidP="004357F3">
      <w:pPr>
        <w:tabs>
          <w:tab w:val="left" w:pos="4200"/>
        </w:tabs>
        <w:autoSpaceDE w:val="0"/>
        <w:spacing w:before="120" w:after="60"/>
        <w:ind w:left="720"/>
        <w:mirrorIndents/>
        <w:jc w:val="both"/>
        <w:rPr>
          <w:rFonts w:ascii="Arial" w:hAnsi="Arial" w:cs="Arial"/>
          <w:color w:val="000000"/>
          <w:sz w:val="20"/>
          <w:szCs w:val="20"/>
        </w:rPr>
      </w:pPr>
    </w:p>
    <w:p w:rsidR="00B02823" w:rsidRPr="00DE409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bookmarkStart w:id="4" w:name="_Ref292458528"/>
      <w:r w:rsidRPr="00DE4093">
        <w:rPr>
          <w:rFonts w:ascii="Arial" w:hAnsi="Arial" w:cs="Arial"/>
          <w:sz w:val="20"/>
          <w:szCs w:val="20"/>
        </w:rPr>
        <w:t>Další podmínky dodávky stavby:</w:t>
      </w:r>
      <w:bookmarkEnd w:id="4"/>
    </w:p>
    <w:p w:rsidR="00B02823" w:rsidRDefault="00B02823" w:rsidP="004357F3">
      <w:pPr>
        <w:numPr>
          <w:ilvl w:val="0"/>
          <w:numId w:val="3"/>
        </w:numPr>
        <w:suppressAutoHyphens w:val="0"/>
        <w:spacing w:before="120" w:after="60"/>
        <w:ind w:left="714" w:hanging="357"/>
        <w:mirrorIndents/>
        <w:jc w:val="both"/>
        <w:rPr>
          <w:rFonts w:ascii="Arial" w:hAnsi="Arial" w:cs="Arial"/>
          <w:sz w:val="20"/>
          <w:szCs w:val="20"/>
        </w:rPr>
      </w:pPr>
      <w:r>
        <w:rPr>
          <w:rFonts w:ascii="Arial" w:hAnsi="Arial" w:cs="Arial"/>
          <w:sz w:val="20"/>
          <w:szCs w:val="20"/>
        </w:rPr>
        <w:t>zhotovitel si</w:t>
      </w:r>
      <w:r w:rsidRPr="00DE4093">
        <w:rPr>
          <w:rFonts w:ascii="Arial" w:hAnsi="Arial" w:cs="Arial"/>
          <w:sz w:val="20"/>
          <w:szCs w:val="20"/>
        </w:rPr>
        <w:t xml:space="preserve"> sám na vlastní náklady zajistí veškeré vytýčení inženýrských sítí (vč. celého prostoru staveniště) a tyto převezme od jejich správců včetně převzetí povinností a odpovědnosti v návaznosti na platné předpisy. </w:t>
      </w:r>
    </w:p>
    <w:p w:rsidR="00B02823" w:rsidRPr="00DE4093" w:rsidRDefault="00B02823" w:rsidP="004357F3">
      <w:pPr>
        <w:numPr>
          <w:ilvl w:val="0"/>
          <w:numId w:val="3"/>
        </w:numPr>
        <w:suppressAutoHyphens w:val="0"/>
        <w:spacing w:before="120" w:after="60"/>
        <w:mirrorIndents/>
        <w:jc w:val="both"/>
        <w:rPr>
          <w:rFonts w:ascii="Arial" w:hAnsi="Arial" w:cs="Arial"/>
          <w:sz w:val="20"/>
          <w:szCs w:val="20"/>
        </w:rPr>
      </w:pPr>
      <w:r w:rsidRPr="00DE4093">
        <w:rPr>
          <w:rFonts w:ascii="Arial" w:hAnsi="Arial" w:cs="Arial"/>
          <w:sz w:val="20"/>
          <w:szCs w:val="20"/>
        </w:rPr>
        <w:t>zhotovitel je na vlastní náklady povinen udržovat na převzatém staveništi pořádek a čistotu, odstraňovat odpady a nečistoty vzniklé jeho pracemi, provést konečný úklid a vyklizení staveniště, řádné staveniště zabezpečit (oplocení, lávky, označení, osvětlení, střežení, atd.).</w:t>
      </w:r>
    </w:p>
    <w:p w:rsidR="00B02823" w:rsidRPr="00DE4093" w:rsidRDefault="00B02823" w:rsidP="004357F3">
      <w:pPr>
        <w:numPr>
          <w:ilvl w:val="0"/>
          <w:numId w:val="3"/>
        </w:numPr>
        <w:suppressAutoHyphens w:val="0"/>
        <w:spacing w:before="120" w:after="60"/>
        <w:ind w:left="714" w:hanging="357"/>
        <w:mirrorIndents/>
        <w:jc w:val="both"/>
        <w:rPr>
          <w:rFonts w:ascii="Arial" w:hAnsi="Arial" w:cs="Arial"/>
          <w:sz w:val="20"/>
          <w:szCs w:val="20"/>
        </w:rPr>
      </w:pPr>
      <w:r w:rsidRPr="00DE4093">
        <w:rPr>
          <w:rFonts w:ascii="Arial" w:hAnsi="Arial" w:cs="Arial"/>
          <w:sz w:val="20"/>
          <w:szCs w:val="20"/>
        </w:rPr>
        <w:t xml:space="preserve">zhotovitel </w:t>
      </w:r>
      <w:r>
        <w:rPr>
          <w:rFonts w:ascii="Arial" w:hAnsi="Arial" w:cs="Arial"/>
          <w:sz w:val="20"/>
          <w:szCs w:val="20"/>
        </w:rPr>
        <w:t xml:space="preserve">nese </w:t>
      </w:r>
      <w:r w:rsidRPr="00E90255">
        <w:rPr>
          <w:rFonts w:ascii="Arial" w:hAnsi="Arial" w:cs="Arial"/>
          <w:sz w:val="20"/>
          <w:szCs w:val="20"/>
        </w:rPr>
        <w:t>veškeré náklady jak na bezpečnostní opatření</w:t>
      </w:r>
      <w:r>
        <w:rPr>
          <w:rFonts w:ascii="Arial" w:hAnsi="Arial" w:cs="Arial"/>
          <w:sz w:val="20"/>
          <w:szCs w:val="20"/>
        </w:rPr>
        <w:t>.</w:t>
      </w:r>
    </w:p>
    <w:p w:rsidR="00B02823" w:rsidRDefault="00B02823" w:rsidP="004357F3">
      <w:pPr>
        <w:numPr>
          <w:ilvl w:val="0"/>
          <w:numId w:val="3"/>
        </w:numPr>
        <w:suppressAutoHyphens w:val="0"/>
        <w:spacing w:before="120" w:after="60"/>
        <w:mirrorIndents/>
        <w:jc w:val="both"/>
        <w:rPr>
          <w:rFonts w:ascii="Arial" w:hAnsi="Arial" w:cs="Arial"/>
          <w:sz w:val="20"/>
          <w:szCs w:val="20"/>
        </w:rPr>
      </w:pPr>
      <w:r>
        <w:rPr>
          <w:rFonts w:ascii="Arial" w:hAnsi="Arial" w:cs="Arial"/>
          <w:sz w:val="20"/>
          <w:szCs w:val="20"/>
        </w:rPr>
        <w:t xml:space="preserve">Přebytečný materiál bude uložen na skládku obce Březník. </w:t>
      </w:r>
      <w:r w:rsidRPr="00DE4093">
        <w:rPr>
          <w:rFonts w:ascii="Arial" w:hAnsi="Arial" w:cs="Arial"/>
          <w:sz w:val="20"/>
          <w:szCs w:val="20"/>
        </w:rPr>
        <w:t xml:space="preserve"> </w:t>
      </w:r>
    </w:p>
    <w:p w:rsidR="00B02823" w:rsidRPr="00DE4093" w:rsidRDefault="00B02823" w:rsidP="004357F3">
      <w:pPr>
        <w:numPr>
          <w:ilvl w:val="0"/>
          <w:numId w:val="3"/>
        </w:numPr>
        <w:suppressAutoHyphens w:val="0"/>
        <w:spacing w:before="120" w:after="60"/>
        <w:mirrorIndents/>
        <w:jc w:val="both"/>
        <w:rPr>
          <w:rFonts w:ascii="Arial" w:hAnsi="Arial" w:cs="Arial"/>
          <w:sz w:val="20"/>
          <w:szCs w:val="20"/>
        </w:rPr>
      </w:pPr>
      <w:r w:rsidRPr="00F7304E">
        <w:rPr>
          <w:rFonts w:ascii="Arial" w:hAnsi="Arial" w:cs="Arial"/>
          <w:sz w:val="20"/>
          <w:szCs w:val="20"/>
        </w:rPr>
        <w:t>zhotovitel je povinen uhradit případné škody způsobené jeho č</w:t>
      </w:r>
      <w:r>
        <w:rPr>
          <w:rFonts w:ascii="Arial" w:hAnsi="Arial" w:cs="Arial"/>
          <w:sz w:val="20"/>
          <w:szCs w:val="20"/>
        </w:rPr>
        <w:t>inností vlastníkům nemovitostí.</w:t>
      </w:r>
    </w:p>
    <w:p w:rsidR="00B02823" w:rsidRPr="00DE4093" w:rsidRDefault="00B02823" w:rsidP="004357F3">
      <w:pPr>
        <w:numPr>
          <w:ilvl w:val="0"/>
          <w:numId w:val="3"/>
        </w:numPr>
        <w:suppressAutoHyphens w:val="0"/>
        <w:spacing w:before="120" w:after="60"/>
        <w:ind w:left="714" w:hanging="357"/>
        <w:mirrorIndents/>
        <w:jc w:val="both"/>
        <w:rPr>
          <w:rFonts w:ascii="Arial" w:hAnsi="Arial" w:cs="Arial"/>
          <w:sz w:val="20"/>
          <w:szCs w:val="20"/>
        </w:rPr>
      </w:pPr>
      <w:r w:rsidRPr="00DE4093">
        <w:rPr>
          <w:rFonts w:ascii="Arial" w:hAnsi="Arial" w:cs="Arial"/>
          <w:sz w:val="20"/>
          <w:szCs w:val="20"/>
        </w:rPr>
        <w:t>zhotovitel je povinen při návrhu technologických postupů a při vlastní realizaci stavby respektovat provoz stávajících objektů v dané lokalitě a v rámci daných možností minimalizovat dopady stavby na jejich obyvatele (zajištění přístupu, příjezdu, prašnost, hlučnost, přepojování přípojek, atd.)</w:t>
      </w:r>
      <w:r>
        <w:rPr>
          <w:rFonts w:ascii="Arial" w:hAnsi="Arial" w:cs="Arial"/>
          <w:sz w:val="20"/>
          <w:szCs w:val="20"/>
        </w:rPr>
        <w:t>.</w:t>
      </w:r>
    </w:p>
    <w:p w:rsidR="00B02823" w:rsidRPr="00DE409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bookmarkStart w:id="5" w:name="_Ref292449389"/>
      <w:r w:rsidRPr="00DE4093">
        <w:rPr>
          <w:rFonts w:ascii="Arial" w:hAnsi="Arial" w:cs="Arial"/>
          <w:sz w:val="20"/>
          <w:szCs w:val="20"/>
        </w:rPr>
        <w:t>Zhotovitel se zavazuje, že provede pro objednatele i práce nad rámec předmětu plnění – vícepráce, související s jeho předmětem plnění. Za vícepráce v</w:t>
      </w:r>
      <w:r>
        <w:rPr>
          <w:rFonts w:ascii="Arial" w:hAnsi="Arial" w:cs="Arial"/>
          <w:sz w:val="20"/>
          <w:szCs w:val="20"/>
        </w:rPr>
        <w:t>e</w:t>
      </w:r>
      <w:r w:rsidRPr="00DE4093">
        <w:rPr>
          <w:rFonts w:ascii="Arial" w:hAnsi="Arial" w:cs="Arial"/>
          <w:sz w:val="20"/>
          <w:szCs w:val="20"/>
        </w:rPr>
        <w:t xml:space="preserve"> smyslu této smlouvy jsou považovány pouze změny a doplňky předmětu díla, dodávky, práce a výkony předem nepředvídatelné, které při realizaci díla přibyly a svým množstvím předmět smlouvy převyšují. Veškeré vícepráce musí být vždy před realizací písemně odsouhlaseny objednatelem (např. zápisem do stavebního deníku nebo dodatkem ke smlouvě) včetně jejich ocenění. Za </w:t>
      </w:r>
      <w:proofErr w:type="spellStart"/>
      <w:r w:rsidRPr="00DE4093">
        <w:rPr>
          <w:rFonts w:ascii="Arial" w:hAnsi="Arial" w:cs="Arial"/>
          <w:sz w:val="20"/>
          <w:szCs w:val="20"/>
        </w:rPr>
        <w:t>méněpráce</w:t>
      </w:r>
      <w:proofErr w:type="spellEnd"/>
      <w:r w:rsidRPr="00DE4093">
        <w:rPr>
          <w:rFonts w:ascii="Arial" w:hAnsi="Arial" w:cs="Arial"/>
          <w:sz w:val="20"/>
          <w:szCs w:val="20"/>
        </w:rPr>
        <w:t xml:space="preserve"> se považují práce v předmětu díla obsažené, avšak neuskutečněné.</w:t>
      </w:r>
      <w:bookmarkEnd w:id="5"/>
    </w:p>
    <w:p w:rsidR="00B02823" w:rsidRPr="00E71F8D"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bookmarkStart w:id="6" w:name="_Ref292449402"/>
      <w:r w:rsidRPr="00E71F8D">
        <w:rPr>
          <w:rFonts w:ascii="Arial" w:hAnsi="Arial" w:cs="Arial"/>
          <w:sz w:val="20"/>
          <w:szCs w:val="20"/>
        </w:rPr>
        <w:t xml:space="preserve">Objednatel je oprávněn měnit provádět změny předmětu plnění, což se zavazuje s dostatečným předstihem sdělit a projednat se zhotovitelem tak, aby zhotoviteli nevznikly provozní problémy či škoda způsobená nákupem materiálů a věcí, které při realizaci měly být, ale dle požadavků objednatele nebudou použity. </w:t>
      </w:r>
      <w:bookmarkEnd w:id="6"/>
    </w:p>
    <w:p w:rsidR="00B02823" w:rsidRPr="00E71F8D"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E71F8D">
        <w:rPr>
          <w:rFonts w:ascii="Arial" w:hAnsi="Arial" w:cs="Arial"/>
          <w:sz w:val="20"/>
          <w:szCs w:val="20"/>
        </w:rPr>
        <w:t xml:space="preserve">Dopady změn uvedených v bodě </w:t>
      </w:r>
      <w:r>
        <w:rPr>
          <w:rFonts w:ascii="Arial" w:hAnsi="Arial" w:cs="Arial"/>
          <w:sz w:val="20"/>
          <w:szCs w:val="20"/>
        </w:rPr>
        <w:t>2.6</w:t>
      </w:r>
      <w:r w:rsidRPr="00E71F8D">
        <w:rPr>
          <w:rFonts w:ascii="Arial" w:hAnsi="Arial" w:cs="Arial"/>
          <w:sz w:val="20"/>
          <w:szCs w:val="20"/>
        </w:rPr>
        <w:t xml:space="preserve"> a </w:t>
      </w:r>
      <w:r>
        <w:rPr>
          <w:rFonts w:ascii="Arial" w:hAnsi="Arial" w:cs="Arial"/>
          <w:sz w:val="20"/>
          <w:szCs w:val="20"/>
        </w:rPr>
        <w:t>2.7</w:t>
      </w:r>
      <w:r w:rsidRPr="00E71F8D">
        <w:rPr>
          <w:rFonts w:ascii="Arial" w:hAnsi="Arial" w:cs="Arial"/>
          <w:sz w:val="20"/>
          <w:szCs w:val="20"/>
        </w:rPr>
        <w:t xml:space="preserve"> této smlouvy o dílo na sjednanou cenu plnění, případně termín plnění, budou smluvními stranami upraveny dodatkem ke smlouvě o dílo, přičemž:</w:t>
      </w:r>
    </w:p>
    <w:p w:rsidR="00B02823" w:rsidRPr="00DE4093" w:rsidRDefault="00B02823" w:rsidP="004357F3">
      <w:pPr>
        <w:numPr>
          <w:ilvl w:val="0"/>
          <w:numId w:val="7"/>
        </w:numPr>
        <w:shd w:val="clear" w:color="auto" w:fill="FFFFFF"/>
        <w:spacing w:before="120" w:after="60"/>
        <w:ind w:left="964" w:hanging="284"/>
        <w:mirrorIndents/>
        <w:jc w:val="both"/>
        <w:rPr>
          <w:rFonts w:ascii="Arial" w:hAnsi="Arial" w:cs="Arial"/>
          <w:sz w:val="20"/>
          <w:szCs w:val="20"/>
        </w:rPr>
      </w:pPr>
      <w:r w:rsidRPr="00DE4093">
        <w:rPr>
          <w:rFonts w:ascii="Arial" w:hAnsi="Arial" w:cs="Arial"/>
          <w:sz w:val="20"/>
          <w:szCs w:val="20"/>
        </w:rPr>
        <w:t xml:space="preserve">se </w:t>
      </w:r>
      <w:proofErr w:type="gramStart"/>
      <w:r w:rsidRPr="00DE4093">
        <w:rPr>
          <w:rFonts w:ascii="Arial" w:hAnsi="Arial" w:cs="Arial"/>
          <w:sz w:val="20"/>
          <w:szCs w:val="20"/>
        </w:rPr>
        <w:t>zhotovitel</w:t>
      </w:r>
      <w:proofErr w:type="gramEnd"/>
      <w:r w:rsidRPr="00DE4093">
        <w:rPr>
          <w:rFonts w:ascii="Arial" w:hAnsi="Arial" w:cs="Arial"/>
          <w:sz w:val="20"/>
          <w:szCs w:val="20"/>
        </w:rPr>
        <w:t xml:space="preserve"> současně zavazuje, že termín dokončení díla bude dodržen i v případě zvýšení rozsahu díla, které svým rozsahem nepřesáhne 10% ze sjednané ceny plnění díla bez DPH za předpokladu, že objednatel u zhotovitele tyto vícepráce uplatní, případně potřeba jejich provedení vyjde najevo s dostatečným předstihem před sjednaným termínem dokončení díla. Za zvýšení rozsahu sjednané ceny díla se považuje pouze rozdíl mezi vícepracemi a </w:t>
      </w:r>
      <w:proofErr w:type="spellStart"/>
      <w:r w:rsidRPr="00DE4093">
        <w:rPr>
          <w:rFonts w:ascii="Arial" w:hAnsi="Arial" w:cs="Arial"/>
          <w:sz w:val="20"/>
          <w:szCs w:val="20"/>
        </w:rPr>
        <w:t>méněpracemi</w:t>
      </w:r>
      <w:proofErr w:type="spellEnd"/>
      <w:r>
        <w:rPr>
          <w:rFonts w:ascii="Arial" w:hAnsi="Arial" w:cs="Arial"/>
          <w:sz w:val="20"/>
          <w:szCs w:val="20"/>
        </w:rPr>
        <w:t>.</w:t>
      </w:r>
    </w:p>
    <w:p w:rsidR="00B02823" w:rsidRPr="00F73386" w:rsidRDefault="00B02823" w:rsidP="004357F3">
      <w:pPr>
        <w:numPr>
          <w:ilvl w:val="0"/>
          <w:numId w:val="7"/>
        </w:numPr>
        <w:shd w:val="clear" w:color="auto" w:fill="FFFFFF"/>
        <w:spacing w:before="120" w:after="60"/>
        <w:ind w:left="964" w:hanging="284"/>
        <w:mirrorIndents/>
        <w:jc w:val="both"/>
        <w:rPr>
          <w:rFonts w:ascii="Arial" w:hAnsi="Arial" w:cs="Arial"/>
          <w:sz w:val="20"/>
          <w:szCs w:val="20"/>
        </w:rPr>
      </w:pPr>
      <w:r w:rsidRPr="00DE4093">
        <w:rPr>
          <w:rFonts w:ascii="Arial" w:hAnsi="Arial" w:cs="Arial"/>
          <w:sz w:val="20"/>
          <w:szCs w:val="20"/>
        </w:rPr>
        <w:lastRenderedPageBreak/>
        <w:t xml:space="preserve">zhotoviteli snížením rozsahu díla nevzniká nárok na náhradu škody při dodržení ustanovení bodu </w:t>
      </w:r>
      <w:r>
        <w:rPr>
          <w:rFonts w:ascii="Arial" w:hAnsi="Arial" w:cs="Arial"/>
          <w:sz w:val="20"/>
          <w:szCs w:val="20"/>
        </w:rPr>
        <w:t>2.7</w:t>
      </w:r>
    </w:p>
    <w:p w:rsidR="00B02823" w:rsidRPr="00DE409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DE4093">
        <w:rPr>
          <w:rFonts w:ascii="Arial" w:hAnsi="Arial" w:cs="Arial"/>
          <w:sz w:val="20"/>
          <w:szCs w:val="20"/>
        </w:rPr>
        <w:t>Dojde-li k realizaci dalších prací (např. z důvodu dodatečných změn technologických postupů) na návrh zhotovitele učiněný k zajištění řádného a bezpečného provedení a zajištění funkčnosti díla, či z jiných příčin na jeho straně, nemají tyto skutečnosti vliv na obsah smluvních závazků, pokud se strany nedohodnou jinak.</w:t>
      </w:r>
    </w:p>
    <w:p w:rsidR="00B0282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DE4093">
        <w:rPr>
          <w:rFonts w:ascii="Arial" w:hAnsi="Arial" w:cs="Arial"/>
          <w:sz w:val="20"/>
          <w:szCs w:val="20"/>
        </w:rPr>
        <w:t>Podpisem smlouvy o dílo zhotovitel potvrzuje, že k provedení díla má potřebné oprávnění k podnikání, vedení stavby zajistí osobami odborně způsobilými a dále zhotovitel disponuje dostatečnými kapacitami a odbornými znalostmi, které jsou nezbytné ke kvalitnímu provedení díla ve smyslu smlouvy o dílo a těchto obchodních podmínek.</w:t>
      </w:r>
    </w:p>
    <w:p w:rsidR="00B02823" w:rsidRPr="00FD4704"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FD4704">
        <w:rPr>
          <w:rFonts w:ascii="Arial" w:hAnsi="Arial" w:cs="Arial"/>
          <w:sz w:val="20"/>
          <w:szCs w:val="20"/>
        </w:rPr>
        <w:t>Dokumentaci skutečného provedení díla vypracuje zhotovitel jako součást dodávky stavby v souladu s vyhláškou č. 499/2006 Sb., o dokumentaci staveb, ve znění pozdějších předpisů – ve 4 vyhotoveních</w:t>
      </w:r>
    </w:p>
    <w:p w:rsidR="00B02823" w:rsidRPr="00FD4704"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FD4704">
        <w:rPr>
          <w:rFonts w:ascii="Arial" w:hAnsi="Arial" w:cs="Arial"/>
          <w:sz w:val="20"/>
          <w:szCs w:val="20"/>
        </w:rPr>
        <w:t>Geodetické zaměření skutečného provedení díla bude provedeno a ověřeno pokud to platné právní normy požadují, oprávněným zeměměřičským inženýrem podle zák. 200/1994 Sb., ve znění pozdějších předpisů a bude předáno objednateli třikrát v grafické podobě a jedenkrát v digitální podobě.</w:t>
      </w:r>
    </w:p>
    <w:p w:rsidR="00B02823" w:rsidRPr="00DE4093" w:rsidRDefault="00B02823" w:rsidP="004357F3">
      <w:pPr>
        <w:spacing w:before="120" w:after="60"/>
        <w:mirrorIndents/>
        <w:jc w:val="both"/>
        <w:rPr>
          <w:rFonts w:ascii="Arial" w:hAnsi="Arial" w:cs="Arial"/>
          <w:sz w:val="20"/>
          <w:szCs w:val="20"/>
        </w:rPr>
      </w:pPr>
    </w:p>
    <w:p w:rsidR="00B02823" w:rsidRPr="00DE4093" w:rsidRDefault="00B02823" w:rsidP="004357F3">
      <w:pPr>
        <w:numPr>
          <w:ilvl w:val="0"/>
          <w:numId w:val="6"/>
        </w:numPr>
        <w:pBdr>
          <w:top w:val="single" w:sz="4" w:space="1" w:color="auto"/>
          <w:bottom w:val="single" w:sz="4" w:space="0" w:color="auto"/>
        </w:pBdr>
        <w:shd w:val="clear" w:color="auto" w:fill="D9D9D9"/>
        <w:spacing w:before="120" w:after="60"/>
        <w:mirrorIndents/>
        <w:jc w:val="center"/>
        <w:rPr>
          <w:rFonts w:ascii="Arial" w:hAnsi="Arial" w:cs="Arial"/>
          <w:b/>
          <w:sz w:val="20"/>
          <w:szCs w:val="20"/>
        </w:rPr>
      </w:pPr>
      <w:r w:rsidRPr="00DE4093">
        <w:rPr>
          <w:rFonts w:ascii="Arial" w:hAnsi="Arial" w:cs="Arial"/>
          <w:b/>
          <w:sz w:val="20"/>
          <w:szCs w:val="20"/>
        </w:rPr>
        <w:t>DOBA PLNĚNÍ SMLOUVY</w:t>
      </w:r>
    </w:p>
    <w:p w:rsidR="00B02823" w:rsidRPr="00DE409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bookmarkStart w:id="7" w:name="_Ref292457137"/>
      <w:r w:rsidRPr="00DE4093">
        <w:rPr>
          <w:rFonts w:ascii="Arial" w:hAnsi="Arial" w:cs="Arial"/>
          <w:sz w:val="20"/>
          <w:szCs w:val="20"/>
        </w:rPr>
        <w:t xml:space="preserve">Zhotovitel zahájí realizaci díla dnem protokolárního předání staveniště. Pro plnění díla jsou </w:t>
      </w:r>
      <w:r>
        <w:rPr>
          <w:rFonts w:ascii="Arial" w:hAnsi="Arial" w:cs="Arial"/>
          <w:sz w:val="20"/>
          <w:szCs w:val="20"/>
        </w:rPr>
        <w:t xml:space="preserve">stanoveny </w:t>
      </w:r>
      <w:r w:rsidRPr="00DE4093">
        <w:rPr>
          <w:rFonts w:ascii="Arial" w:hAnsi="Arial" w:cs="Arial"/>
          <w:sz w:val="20"/>
          <w:szCs w:val="20"/>
        </w:rPr>
        <w:t>následující termíny plnění:</w:t>
      </w:r>
    </w:p>
    <w:p w:rsidR="00B02823" w:rsidRPr="00231F28" w:rsidRDefault="00B02823" w:rsidP="004357F3">
      <w:pPr>
        <w:pStyle w:val="Zkladntextodsazen"/>
        <w:numPr>
          <w:ilvl w:val="2"/>
          <w:numId w:val="6"/>
        </w:numPr>
        <w:spacing w:before="120" w:after="60"/>
        <w:mirrorIndents/>
        <w:rPr>
          <w:b/>
          <w:sz w:val="20"/>
        </w:rPr>
      </w:pPr>
      <w:r w:rsidRPr="00450E5E">
        <w:rPr>
          <w:b/>
          <w:sz w:val="20"/>
        </w:rPr>
        <w:t>termín zahájení stavby:</w:t>
      </w:r>
      <w:r w:rsidRPr="00450E5E">
        <w:rPr>
          <w:b/>
          <w:sz w:val="20"/>
        </w:rPr>
        <w:tab/>
      </w:r>
      <w:r>
        <w:rPr>
          <w:b/>
          <w:sz w:val="20"/>
        </w:rPr>
        <w:tab/>
      </w:r>
      <w:r>
        <w:rPr>
          <w:b/>
          <w:sz w:val="20"/>
        </w:rPr>
        <w:tab/>
      </w:r>
      <w:r>
        <w:rPr>
          <w:b/>
          <w:sz w:val="20"/>
        </w:rPr>
        <w:tab/>
      </w:r>
      <w:r>
        <w:rPr>
          <w:b/>
          <w:sz w:val="20"/>
        </w:rPr>
        <w:tab/>
      </w:r>
      <w:r>
        <w:rPr>
          <w:b/>
          <w:sz w:val="20"/>
        </w:rPr>
        <w:tab/>
      </w:r>
      <w:r w:rsidR="00F65594">
        <w:rPr>
          <w:b/>
          <w:sz w:val="20"/>
        </w:rPr>
        <w:t>01. 07</w:t>
      </w:r>
      <w:r>
        <w:rPr>
          <w:b/>
          <w:sz w:val="20"/>
        </w:rPr>
        <w:t>.202</w:t>
      </w:r>
      <w:r w:rsidR="00F65594">
        <w:rPr>
          <w:b/>
          <w:sz w:val="20"/>
        </w:rPr>
        <w:t>2</w:t>
      </w:r>
    </w:p>
    <w:p w:rsidR="00B02823" w:rsidRPr="003521A5" w:rsidRDefault="00B02823" w:rsidP="004357F3">
      <w:pPr>
        <w:pStyle w:val="Zkladntextodsazen"/>
        <w:numPr>
          <w:ilvl w:val="2"/>
          <w:numId w:val="6"/>
        </w:numPr>
        <w:spacing w:before="120" w:after="60"/>
        <w:mirrorIndents/>
        <w:rPr>
          <w:b/>
          <w:sz w:val="20"/>
        </w:rPr>
      </w:pPr>
      <w:r w:rsidRPr="003521A5">
        <w:rPr>
          <w:b/>
          <w:sz w:val="20"/>
        </w:rPr>
        <w:t>předpokládaný termín dokončení stavebních prací</w:t>
      </w:r>
      <w:bookmarkEnd w:id="7"/>
      <w:r w:rsidRPr="003521A5">
        <w:rPr>
          <w:b/>
          <w:sz w:val="20"/>
        </w:rPr>
        <w:t>:</w:t>
      </w:r>
      <w:r w:rsidRPr="003521A5">
        <w:rPr>
          <w:b/>
          <w:sz w:val="20"/>
        </w:rPr>
        <w:tab/>
      </w:r>
      <w:r w:rsidRPr="003521A5">
        <w:rPr>
          <w:b/>
          <w:sz w:val="20"/>
        </w:rPr>
        <w:tab/>
      </w:r>
      <w:r w:rsidR="00F65594" w:rsidRPr="003521A5">
        <w:rPr>
          <w:b/>
          <w:sz w:val="20"/>
        </w:rPr>
        <w:t>30</w:t>
      </w:r>
      <w:r w:rsidRPr="003521A5">
        <w:rPr>
          <w:b/>
          <w:sz w:val="20"/>
        </w:rPr>
        <w:t>.</w:t>
      </w:r>
      <w:r w:rsidR="00F65594" w:rsidRPr="003521A5">
        <w:rPr>
          <w:b/>
          <w:sz w:val="20"/>
        </w:rPr>
        <w:t xml:space="preserve"> </w:t>
      </w:r>
      <w:r w:rsidRPr="003521A5">
        <w:rPr>
          <w:b/>
          <w:sz w:val="20"/>
        </w:rPr>
        <w:t>09.</w:t>
      </w:r>
      <w:r w:rsidR="00F65594" w:rsidRPr="003521A5">
        <w:rPr>
          <w:b/>
          <w:sz w:val="20"/>
        </w:rPr>
        <w:t xml:space="preserve"> </w:t>
      </w:r>
      <w:r w:rsidRPr="003521A5">
        <w:rPr>
          <w:b/>
          <w:sz w:val="20"/>
        </w:rPr>
        <w:t>202</w:t>
      </w:r>
      <w:r w:rsidR="00F65594" w:rsidRPr="003521A5">
        <w:rPr>
          <w:b/>
          <w:sz w:val="20"/>
        </w:rPr>
        <w:t>2</w:t>
      </w:r>
    </w:p>
    <w:p w:rsidR="00B02823" w:rsidRPr="00DE409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DE4093">
        <w:rPr>
          <w:rFonts w:ascii="Arial" w:hAnsi="Arial" w:cs="Arial"/>
          <w:sz w:val="20"/>
          <w:szCs w:val="20"/>
        </w:rPr>
        <w:t xml:space="preserve">Dokončením díla či jeho části se rozumí jeho úplné a řádné dokončení a předání jako celku bez vad a nedodělků objednateli v místě plnění, vyklizení stavby a podepsání posledního zápisu o předání a převzetí stavby, předání dokladů potřebných pro řádné provozování </w:t>
      </w:r>
      <w:r w:rsidRPr="00C86D6B">
        <w:rPr>
          <w:rFonts w:ascii="Arial" w:hAnsi="Arial" w:cs="Arial"/>
          <w:sz w:val="20"/>
          <w:szCs w:val="20"/>
        </w:rPr>
        <w:t>díla a dokladů o předepsaných zkouškách a revizích, předání projektu skutečného provedení st</w:t>
      </w:r>
      <w:r w:rsidRPr="00DE4093">
        <w:rPr>
          <w:rFonts w:ascii="Arial" w:hAnsi="Arial" w:cs="Arial"/>
          <w:sz w:val="20"/>
          <w:szCs w:val="20"/>
        </w:rPr>
        <w:t>avby, úplné vyklizení staveniště, úklid všech ploch používaných zhotovitelem v průběhu výstavby, úpravy venkovních ploch uvedením do původního či s objednatelem dohodnutého</w:t>
      </w:r>
      <w:r>
        <w:rPr>
          <w:rFonts w:ascii="Arial" w:hAnsi="Arial" w:cs="Arial"/>
          <w:sz w:val="20"/>
          <w:szCs w:val="20"/>
        </w:rPr>
        <w:t xml:space="preserve"> stavu.</w:t>
      </w:r>
    </w:p>
    <w:p w:rsidR="00B02823" w:rsidRPr="00DE409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DE4093">
        <w:rPr>
          <w:rFonts w:ascii="Arial" w:hAnsi="Arial" w:cs="Arial"/>
          <w:sz w:val="20"/>
          <w:szCs w:val="20"/>
        </w:rPr>
        <w:t xml:space="preserve">Objednatel </w:t>
      </w:r>
      <w:r>
        <w:rPr>
          <w:rFonts w:ascii="Arial" w:hAnsi="Arial" w:cs="Arial"/>
          <w:sz w:val="20"/>
          <w:szCs w:val="20"/>
        </w:rPr>
        <w:t>převezme</w:t>
      </w:r>
      <w:r w:rsidRPr="00DE4093">
        <w:rPr>
          <w:rFonts w:ascii="Arial" w:hAnsi="Arial" w:cs="Arial"/>
          <w:sz w:val="20"/>
          <w:szCs w:val="20"/>
        </w:rPr>
        <w:t xml:space="preserve"> dílo i v případě, že vykazuje ojedinělé a drobné nedodělky popř. vady, které jednotlivě ani ve svém souhrnu nebrání řádnému užívání díla ani jeho užívání neztíží.</w:t>
      </w:r>
    </w:p>
    <w:p w:rsidR="00B02823" w:rsidRPr="00DE4093" w:rsidRDefault="00B02823" w:rsidP="004357F3">
      <w:pPr>
        <w:spacing w:before="120" w:after="60"/>
        <w:mirrorIndents/>
        <w:jc w:val="both"/>
        <w:rPr>
          <w:rFonts w:ascii="Arial" w:hAnsi="Arial" w:cs="Arial"/>
          <w:sz w:val="20"/>
          <w:szCs w:val="20"/>
        </w:rPr>
      </w:pPr>
    </w:p>
    <w:p w:rsidR="00B02823" w:rsidRPr="00DE4093" w:rsidRDefault="00B02823" w:rsidP="004357F3">
      <w:pPr>
        <w:numPr>
          <w:ilvl w:val="0"/>
          <w:numId w:val="6"/>
        </w:numPr>
        <w:pBdr>
          <w:top w:val="single" w:sz="4" w:space="1" w:color="auto"/>
          <w:bottom w:val="single" w:sz="4" w:space="0" w:color="auto"/>
        </w:pBdr>
        <w:shd w:val="clear" w:color="auto" w:fill="D9D9D9"/>
        <w:spacing w:before="120" w:after="60"/>
        <w:mirrorIndents/>
        <w:jc w:val="center"/>
        <w:rPr>
          <w:rFonts w:ascii="Arial" w:hAnsi="Arial" w:cs="Arial"/>
          <w:b/>
          <w:sz w:val="20"/>
          <w:szCs w:val="20"/>
        </w:rPr>
      </w:pPr>
      <w:r w:rsidRPr="00DE4093">
        <w:rPr>
          <w:rFonts w:ascii="Arial" w:hAnsi="Arial" w:cs="Arial"/>
          <w:b/>
          <w:sz w:val="20"/>
          <w:szCs w:val="20"/>
        </w:rPr>
        <w:t>MÍSTO PLNĚNÍ</w:t>
      </w:r>
    </w:p>
    <w:p w:rsidR="00F65594" w:rsidRDefault="00B02823" w:rsidP="004357F3">
      <w:pPr>
        <w:numPr>
          <w:ilvl w:val="1"/>
          <w:numId w:val="6"/>
        </w:numPr>
        <w:shd w:val="clear" w:color="auto" w:fill="FFFFFF"/>
        <w:tabs>
          <w:tab w:val="num" w:pos="567"/>
        </w:tabs>
        <w:spacing w:before="120" w:after="60"/>
        <w:ind w:left="567" w:hanging="567"/>
        <w:mirrorIndents/>
        <w:jc w:val="both"/>
        <w:rPr>
          <w:rFonts w:ascii="Arial" w:hAnsi="Arial" w:cs="Arial"/>
          <w:sz w:val="20"/>
        </w:rPr>
      </w:pPr>
      <w:r w:rsidRPr="00DE4093">
        <w:rPr>
          <w:rFonts w:ascii="Arial" w:hAnsi="Arial" w:cs="Arial"/>
          <w:sz w:val="20"/>
        </w:rPr>
        <w:t>Místem realizace předmětu plnění a předání díla jsou pozemky</w:t>
      </w:r>
      <w:r>
        <w:rPr>
          <w:rFonts w:ascii="Arial" w:hAnsi="Arial" w:cs="Arial"/>
          <w:sz w:val="20"/>
        </w:rPr>
        <w:t xml:space="preserve"> v obci Březník.</w:t>
      </w:r>
    </w:p>
    <w:p w:rsidR="003521A5" w:rsidRDefault="003521A5" w:rsidP="003521A5">
      <w:pPr>
        <w:shd w:val="clear" w:color="auto" w:fill="FFFFFF"/>
        <w:spacing w:before="120" w:after="60"/>
        <w:mirrorIndents/>
        <w:jc w:val="both"/>
        <w:rPr>
          <w:rFonts w:ascii="Arial" w:hAnsi="Arial" w:cs="Arial"/>
          <w:sz w:val="20"/>
        </w:rPr>
      </w:pPr>
    </w:p>
    <w:p w:rsidR="00B02823" w:rsidRPr="00867C50" w:rsidRDefault="00B02823" w:rsidP="004357F3">
      <w:pPr>
        <w:numPr>
          <w:ilvl w:val="0"/>
          <w:numId w:val="6"/>
        </w:numPr>
        <w:pBdr>
          <w:top w:val="single" w:sz="4" w:space="1" w:color="auto"/>
          <w:bottom w:val="single" w:sz="4" w:space="0" w:color="auto"/>
        </w:pBdr>
        <w:shd w:val="clear" w:color="auto" w:fill="D9D9D9"/>
        <w:spacing w:before="120" w:after="60"/>
        <w:mirrorIndents/>
        <w:jc w:val="center"/>
        <w:rPr>
          <w:rFonts w:ascii="Arial" w:hAnsi="Arial" w:cs="Arial"/>
          <w:b/>
          <w:sz w:val="20"/>
          <w:szCs w:val="20"/>
        </w:rPr>
      </w:pPr>
      <w:bookmarkStart w:id="8" w:name="_Ref292458585"/>
      <w:r>
        <w:rPr>
          <w:rFonts w:ascii="Arial" w:hAnsi="Arial" w:cs="Arial"/>
          <w:b/>
          <w:sz w:val="20"/>
          <w:szCs w:val="20"/>
        </w:rPr>
        <w:t>CENA DÍLA</w:t>
      </w:r>
      <w:bookmarkEnd w:id="8"/>
    </w:p>
    <w:p w:rsidR="00B02823" w:rsidRDefault="00B02823" w:rsidP="004357F3">
      <w:pPr>
        <w:widowControl w:val="0"/>
        <w:numPr>
          <w:ilvl w:val="1"/>
          <w:numId w:val="6"/>
        </w:numPr>
        <w:spacing w:before="120" w:after="60"/>
        <w:ind w:left="567" w:hanging="567"/>
        <w:mirrorIndents/>
        <w:jc w:val="both"/>
        <w:rPr>
          <w:rFonts w:ascii="Arial" w:hAnsi="Arial" w:cs="Arial"/>
          <w:sz w:val="20"/>
          <w:szCs w:val="20"/>
        </w:rPr>
      </w:pPr>
      <w:r>
        <w:rPr>
          <w:rFonts w:ascii="Arial" w:hAnsi="Arial" w:cs="Arial"/>
          <w:sz w:val="20"/>
          <w:szCs w:val="20"/>
        </w:rPr>
        <w:t xml:space="preserve">Cena za dílo provedené v rozsahu dle této smlouvy je sjednána v souladu s cenou, kterou zhotovitel nabídl na základě oceněného soupisu stavebních prací, dodávek a služeb se soupisem prací (dále jen </w:t>
      </w:r>
      <w:r w:rsidRPr="00A35389">
        <w:rPr>
          <w:rFonts w:ascii="Arial" w:hAnsi="Arial" w:cs="Arial"/>
          <w:b/>
          <w:sz w:val="20"/>
          <w:szCs w:val="20"/>
        </w:rPr>
        <w:t>„položkový rozpočet“</w:t>
      </w:r>
      <w:r>
        <w:rPr>
          <w:rFonts w:ascii="Arial" w:hAnsi="Arial" w:cs="Arial"/>
          <w:sz w:val="20"/>
          <w:szCs w:val="20"/>
        </w:rPr>
        <w:t>) zpracovaný zhotovitelem.</w:t>
      </w:r>
    </w:p>
    <w:p w:rsidR="00B02823" w:rsidRDefault="00B02823" w:rsidP="004357F3">
      <w:pPr>
        <w:spacing w:before="120" w:after="60"/>
        <w:ind w:left="680"/>
        <w:mirrorIndents/>
        <w:rPr>
          <w:rFonts w:ascii="Arial" w:hAnsi="Arial" w:cs="Arial"/>
          <w:sz w:val="20"/>
          <w:szCs w:val="20"/>
        </w:rPr>
      </w:pPr>
    </w:p>
    <w:p w:rsidR="00B02823" w:rsidRPr="003521A5" w:rsidRDefault="00B02823" w:rsidP="004357F3">
      <w:pPr>
        <w:spacing w:before="120" w:after="60"/>
        <w:ind w:left="567"/>
        <w:mirrorIndents/>
        <w:rPr>
          <w:rFonts w:ascii="Arial" w:hAnsi="Arial" w:cs="Arial"/>
          <w:b/>
          <w:sz w:val="20"/>
          <w:szCs w:val="20"/>
        </w:rPr>
      </w:pPr>
      <w:r w:rsidRPr="003521A5">
        <w:rPr>
          <w:rFonts w:ascii="Arial" w:hAnsi="Arial" w:cs="Arial"/>
          <w:b/>
          <w:sz w:val="20"/>
          <w:szCs w:val="20"/>
        </w:rPr>
        <w:t>Cena za dílo činí:</w:t>
      </w:r>
    </w:p>
    <w:tbl>
      <w:tblPr>
        <w:tblW w:w="6762" w:type="dxa"/>
        <w:tblInd w:w="567" w:type="dxa"/>
        <w:tblLayout w:type="fixed"/>
        <w:tblLook w:val="0000" w:firstRow="0" w:lastRow="0" w:firstColumn="0" w:lastColumn="0" w:noHBand="0" w:noVBand="0"/>
      </w:tblPr>
      <w:tblGrid>
        <w:gridCol w:w="3676"/>
        <w:gridCol w:w="3086"/>
      </w:tblGrid>
      <w:tr w:rsidR="001C50BF" w:rsidRPr="0097564C" w:rsidTr="001C50BF">
        <w:trPr>
          <w:trHeight w:val="365"/>
        </w:trPr>
        <w:tc>
          <w:tcPr>
            <w:tcW w:w="3676" w:type="dxa"/>
            <w:shd w:val="clear" w:color="auto" w:fill="auto"/>
            <w:vAlign w:val="center"/>
          </w:tcPr>
          <w:p w:rsidR="001C50BF" w:rsidRDefault="001C50BF" w:rsidP="004357F3">
            <w:pPr>
              <w:spacing w:before="120" w:after="60"/>
              <w:mirrorIndents/>
              <w:rPr>
                <w:rFonts w:ascii="Arial" w:hAnsi="Arial" w:cs="Arial"/>
                <w:sz w:val="20"/>
                <w:szCs w:val="20"/>
              </w:rPr>
            </w:pPr>
            <w:r w:rsidRPr="0047217B">
              <w:rPr>
                <w:rFonts w:ascii="Arial" w:hAnsi="Arial" w:cs="Arial"/>
                <w:sz w:val="20"/>
                <w:szCs w:val="20"/>
              </w:rPr>
              <w:t xml:space="preserve">Cena </w:t>
            </w:r>
            <w:r>
              <w:rPr>
                <w:rFonts w:ascii="Arial" w:hAnsi="Arial" w:cs="Arial"/>
                <w:sz w:val="20"/>
                <w:szCs w:val="20"/>
              </w:rPr>
              <w:t xml:space="preserve">celkem </w:t>
            </w:r>
            <w:r w:rsidRPr="0047217B">
              <w:rPr>
                <w:rFonts w:ascii="Arial" w:hAnsi="Arial" w:cs="Arial"/>
                <w:sz w:val="20"/>
                <w:szCs w:val="20"/>
              </w:rPr>
              <w:t xml:space="preserve">bez DPH  </w:t>
            </w:r>
          </w:p>
        </w:tc>
        <w:tc>
          <w:tcPr>
            <w:tcW w:w="3086" w:type="dxa"/>
            <w:shd w:val="clear" w:color="auto" w:fill="auto"/>
            <w:vAlign w:val="center"/>
          </w:tcPr>
          <w:p w:rsidR="001C50BF" w:rsidRPr="00FD4704" w:rsidRDefault="001C50BF" w:rsidP="003521A5">
            <w:pPr>
              <w:tabs>
                <w:tab w:val="left" w:pos="1080"/>
              </w:tabs>
              <w:overflowPunct w:val="0"/>
              <w:spacing w:before="120" w:after="60" w:line="100" w:lineRule="atLeast"/>
              <w:mirrorIndents/>
              <w:jc w:val="center"/>
              <w:rPr>
                <w:rFonts w:ascii="Arial" w:hAnsi="Arial" w:cs="Arial"/>
                <w:b/>
                <w:sz w:val="20"/>
                <w:szCs w:val="20"/>
              </w:rPr>
            </w:pPr>
          </w:p>
        </w:tc>
      </w:tr>
      <w:tr w:rsidR="001C50BF" w:rsidRPr="00832283" w:rsidTr="001C50BF">
        <w:trPr>
          <w:trHeight w:val="365"/>
        </w:trPr>
        <w:tc>
          <w:tcPr>
            <w:tcW w:w="3676" w:type="dxa"/>
            <w:shd w:val="clear" w:color="auto" w:fill="auto"/>
            <w:vAlign w:val="center"/>
          </w:tcPr>
          <w:p w:rsidR="001C50BF" w:rsidRDefault="001C50BF" w:rsidP="004357F3">
            <w:pPr>
              <w:spacing w:before="120" w:after="60"/>
              <w:mirrorIndents/>
              <w:rPr>
                <w:rFonts w:ascii="Arial" w:hAnsi="Arial" w:cs="Arial"/>
                <w:sz w:val="20"/>
                <w:szCs w:val="20"/>
              </w:rPr>
            </w:pPr>
            <w:proofErr w:type="gramStart"/>
            <w:r w:rsidRPr="0047217B">
              <w:rPr>
                <w:rFonts w:ascii="Arial" w:hAnsi="Arial" w:cs="Arial"/>
                <w:sz w:val="20"/>
                <w:szCs w:val="20"/>
              </w:rPr>
              <w:t xml:space="preserve">DPH  </w:t>
            </w:r>
            <w:r>
              <w:rPr>
                <w:rFonts w:ascii="Arial" w:hAnsi="Arial" w:cs="Arial"/>
                <w:sz w:val="20"/>
                <w:szCs w:val="20"/>
              </w:rPr>
              <w:t>21%</w:t>
            </w:r>
            <w:proofErr w:type="gramEnd"/>
          </w:p>
        </w:tc>
        <w:tc>
          <w:tcPr>
            <w:tcW w:w="3086" w:type="dxa"/>
            <w:shd w:val="clear" w:color="auto" w:fill="auto"/>
            <w:vAlign w:val="center"/>
          </w:tcPr>
          <w:p w:rsidR="001C50BF" w:rsidRPr="00FD4704" w:rsidRDefault="001C50BF" w:rsidP="003521A5">
            <w:pPr>
              <w:tabs>
                <w:tab w:val="left" w:pos="1080"/>
              </w:tabs>
              <w:overflowPunct w:val="0"/>
              <w:spacing w:before="120" w:after="60" w:line="100" w:lineRule="atLeast"/>
              <w:mirrorIndents/>
              <w:jc w:val="center"/>
              <w:rPr>
                <w:rFonts w:ascii="Arial" w:hAnsi="Arial" w:cs="Arial"/>
                <w:b/>
                <w:sz w:val="20"/>
                <w:szCs w:val="20"/>
              </w:rPr>
            </w:pPr>
          </w:p>
        </w:tc>
      </w:tr>
      <w:tr w:rsidR="001C50BF" w:rsidRPr="00832283" w:rsidTr="001C50BF">
        <w:trPr>
          <w:trHeight w:val="365"/>
        </w:trPr>
        <w:tc>
          <w:tcPr>
            <w:tcW w:w="3676" w:type="dxa"/>
            <w:shd w:val="clear" w:color="auto" w:fill="auto"/>
            <w:vAlign w:val="center"/>
          </w:tcPr>
          <w:p w:rsidR="001C50BF" w:rsidRDefault="001C50BF" w:rsidP="004357F3">
            <w:pPr>
              <w:spacing w:before="120" w:after="60"/>
              <w:mirrorIndents/>
              <w:rPr>
                <w:rFonts w:ascii="Arial" w:hAnsi="Arial" w:cs="Arial"/>
                <w:sz w:val="20"/>
                <w:szCs w:val="20"/>
              </w:rPr>
            </w:pPr>
            <w:r w:rsidRPr="0047217B">
              <w:rPr>
                <w:rFonts w:ascii="Arial" w:hAnsi="Arial" w:cs="Arial"/>
                <w:sz w:val="20"/>
                <w:szCs w:val="20"/>
              </w:rPr>
              <w:t xml:space="preserve">Cena </w:t>
            </w:r>
            <w:r>
              <w:rPr>
                <w:rFonts w:ascii="Arial" w:hAnsi="Arial" w:cs="Arial"/>
                <w:sz w:val="20"/>
                <w:szCs w:val="20"/>
              </w:rPr>
              <w:t>celkem s</w:t>
            </w:r>
            <w:r w:rsidRPr="0047217B">
              <w:rPr>
                <w:rFonts w:ascii="Arial" w:hAnsi="Arial" w:cs="Arial"/>
                <w:sz w:val="20"/>
                <w:szCs w:val="20"/>
              </w:rPr>
              <w:t xml:space="preserve"> DPH  </w:t>
            </w:r>
          </w:p>
        </w:tc>
        <w:tc>
          <w:tcPr>
            <w:tcW w:w="3086" w:type="dxa"/>
            <w:shd w:val="clear" w:color="auto" w:fill="auto"/>
            <w:vAlign w:val="center"/>
          </w:tcPr>
          <w:p w:rsidR="001C50BF" w:rsidRPr="00FD4704" w:rsidRDefault="001C50BF" w:rsidP="003521A5">
            <w:pPr>
              <w:tabs>
                <w:tab w:val="left" w:pos="1080"/>
              </w:tabs>
              <w:overflowPunct w:val="0"/>
              <w:spacing w:before="120" w:after="60" w:line="100" w:lineRule="atLeast"/>
              <w:mirrorIndents/>
              <w:jc w:val="center"/>
              <w:rPr>
                <w:rFonts w:ascii="Arial" w:hAnsi="Arial" w:cs="Arial"/>
                <w:b/>
                <w:sz w:val="20"/>
                <w:szCs w:val="20"/>
              </w:rPr>
            </w:pPr>
          </w:p>
        </w:tc>
      </w:tr>
    </w:tbl>
    <w:p w:rsidR="00B02823" w:rsidRDefault="00B02823" w:rsidP="004357F3">
      <w:pPr>
        <w:spacing w:before="120" w:after="60"/>
        <w:mirrorIndents/>
        <w:rPr>
          <w:rFonts w:ascii="Arial" w:hAnsi="Arial" w:cs="Arial"/>
          <w:sz w:val="20"/>
          <w:szCs w:val="20"/>
        </w:rPr>
      </w:pPr>
    </w:p>
    <w:p w:rsidR="00B02823" w:rsidRDefault="00B02823" w:rsidP="004357F3">
      <w:pPr>
        <w:widowControl w:val="0"/>
        <w:numPr>
          <w:ilvl w:val="1"/>
          <w:numId w:val="6"/>
        </w:numPr>
        <w:spacing w:before="120" w:after="60"/>
        <w:ind w:left="567" w:hanging="567"/>
        <w:mirrorIndents/>
        <w:jc w:val="both"/>
        <w:rPr>
          <w:rFonts w:ascii="Arial" w:hAnsi="Arial" w:cs="Arial"/>
          <w:sz w:val="20"/>
          <w:szCs w:val="20"/>
        </w:rPr>
      </w:pPr>
      <w:r w:rsidRPr="00A67836">
        <w:rPr>
          <w:rFonts w:ascii="Arial" w:hAnsi="Arial" w:cs="Arial"/>
          <w:sz w:val="20"/>
          <w:szCs w:val="20"/>
        </w:rPr>
        <w:t xml:space="preserve">Cena je stanovena podle zhotovitelem oceněného položkového rozpočtu, který je zpracován na základě soupisu prací. Položkový rozpočet je sjednán jako úplný a závazný a zhotovitel jeho závaznost výslovně zaručuje ve smyslu ustanovení § 2621 OZ. </w:t>
      </w:r>
    </w:p>
    <w:p w:rsidR="00B02823" w:rsidRPr="00DB2D0F" w:rsidRDefault="00B02823" w:rsidP="004357F3">
      <w:pPr>
        <w:widowControl w:val="0"/>
        <w:numPr>
          <w:ilvl w:val="1"/>
          <w:numId w:val="6"/>
        </w:numPr>
        <w:spacing w:before="120" w:after="60"/>
        <w:ind w:left="567" w:hanging="567"/>
        <w:mirrorIndents/>
        <w:jc w:val="both"/>
        <w:rPr>
          <w:rFonts w:ascii="Arial" w:hAnsi="Arial" w:cs="Arial"/>
          <w:sz w:val="20"/>
          <w:szCs w:val="20"/>
        </w:rPr>
      </w:pPr>
      <w:r w:rsidRPr="00DB2D0F">
        <w:rPr>
          <w:rFonts w:ascii="Arial" w:hAnsi="Arial" w:cs="Arial"/>
          <w:sz w:val="20"/>
          <w:szCs w:val="20"/>
        </w:rPr>
        <w:lastRenderedPageBreak/>
        <w:t xml:space="preserve">Zhotovitel na sebe přebírá nebezpečí změny okolností ve smyslu neúměrného zvýšení nákladů plnění dle </w:t>
      </w:r>
      <w:proofErr w:type="spellStart"/>
      <w:r w:rsidRPr="00DB2D0F">
        <w:rPr>
          <w:rFonts w:ascii="Arial" w:hAnsi="Arial" w:cs="Arial"/>
          <w:sz w:val="20"/>
          <w:szCs w:val="20"/>
        </w:rPr>
        <w:t>ust</w:t>
      </w:r>
      <w:proofErr w:type="spellEnd"/>
      <w:r w:rsidRPr="00DB2D0F">
        <w:rPr>
          <w:rFonts w:ascii="Arial" w:hAnsi="Arial" w:cs="Arial"/>
          <w:sz w:val="20"/>
          <w:szCs w:val="20"/>
        </w:rPr>
        <w:t>. § 1765 občanského zákoníku.</w:t>
      </w:r>
    </w:p>
    <w:p w:rsidR="00B02823" w:rsidRDefault="00B02823" w:rsidP="004357F3">
      <w:pPr>
        <w:widowControl w:val="0"/>
        <w:numPr>
          <w:ilvl w:val="1"/>
          <w:numId w:val="6"/>
        </w:numPr>
        <w:spacing w:before="120" w:after="60"/>
        <w:ind w:left="567" w:hanging="567"/>
        <w:mirrorIndents/>
        <w:jc w:val="both"/>
        <w:rPr>
          <w:rFonts w:ascii="Arial" w:hAnsi="Arial" w:cs="Arial"/>
          <w:sz w:val="20"/>
          <w:szCs w:val="20"/>
        </w:rPr>
      </w:pPr>
      <w:r w:rsidRPr="00FE3976">
        <w:rPr>
          <w:rFonts w:ascii="Arial" w:hAnsi="Arial" w:cs="Arial"/>
          <w:sz w:val="20"/>
          <w:szCs w:val="20"/>
        </w:rPr>
        <w:t xml:space="preserve">Cena díla byla sjednána jako nejvýše přípustná a zahrnuje veškeré náklady a zisk zhotovitele nezbytné k řádnému a včasnému provedení díla. </w:t>
      </w:r>
    </w:p>
    <w:p w:rsidR="00B02823" w:rsidRDefault="00B02823" w:rsidP="004357F3">
      <w:pPr>
        <w:numPr>
          <w:ilvl w:val="1"/>
          <w:numId w:val="6"/>
        </w:numPr>
        <w:spacing w:before="120" w:after="60"/>
        <w:ind w:left="567" w:hanging="567"/>
        <w:mirrorIndents/>
        <w:jc w:val="both"/>
        <w:rPr>
          <w:rFonts w:ascii="Arial" w:hAnsi="Arial" w:cs="Arial"/>
          <w:sz w:val="20"/>
          <w:szCs w:val="20"/>
        </w:rPr>
      </w:pPr>
      <w:r w:rsidRPr="00FE3976">
        <w:rPr>
          <w:rFonts w:ascii="Arial" w:hAnsi="Arial" w:cs="Arial"/>
          <w:sz w:val="20"/>
          <w:szCs w:val="20"/>
        </w:rPr>
        <w:t>Sjednaná cena obsahuje i veškeré náklady zhotovitele nutné k realizaci díla vymezeného v této smlouvě. Sjednaná cena obsahuje předpokládaný vývoj cen v národním hospodářství, a to po celou dobu lhůty plnění, rovněž obsahuje i předpokládaný vývoj kurzů české koruny k zahraničním měnám až do konce její platnosti.</w:t>
      </w:r>
    </w:p>
    <w:p w:rsidR="00B02823" w:rsidRDefault="00B02823" w:rsidP="004357F3">
      <w:pPr>
        <w:numPr>
          <w:ilvl w:val="1"/>
          <w:numId w:val="6"/>
        </w:numPr>
        <w:spacing w:before="120" w:after="60"/>
        <w:ind w:left="567" w:hanging="567"/>
        <w:mirrorIndents/>
        <w:jc w:val="both"/>
        <w:rPr>
          <w:rFonts w:ascii="Arial" w:hAnsi="Arial" w:cs="Arial"/>
          <w:sz w:val="20"/>
          <w:szCs w:val="20"/>
        </w:rPr>
      </w:pPr>
      <w:r w:rsidRPr="00F715DE">
        <w:rPr>
          <w:rFonts w:ascii="Arial" w:hAnsi="Arial" w:cs="Arial"/>
          <w:sz w:val="20"/>
          <w:szCs w:val="20"/>
        </w:rPr>
        <w:t>Zhotovitel se před podpisem této Smlouvy o dílo seznámil se všemi okolnostmi a podmínkami, které mohl nebo měl při vynaložení veškeré odborné péče předpokládat, a které mohou mít jakýkoliv vliv na sjednanou cenu, a to včetně podmínek na staveništi. Tyto okolnosti a podmínky zhotovitel zahrnul do sjednané ceny a zejména do sjednaných podmínek dle této smlouvy.</w:t>
      </w:r>
    </w:p>
    <w:p w:rsidR="00B02823" w:rsidRDefault="00B02823" w:rsidP="004357F3">
      <w:pPr>
        <w:numPr>
          <w:ilvl w:val="1"/>
          <w:numId w:val="6"/>
        </w:numPr>
        <w:spacing w:before="120" w:after="60"/>
        <w:ind w:left="567" w:hanging="567"/>
        <w:mirrorIndents/>
        <w:jc w:val="both"/>
        <w:rPr>
          <w:rFonts w:ascii="Arial" w:hAnsi="Arial" w:cs="Arial"/>
          <w:sz w:val="20"/>
          <w:szCs w:val="20"/>
        </w:rPr>
      </w:pPr>
      <w:r w:rsidRPr="00F715DE">
        <w:rPr>
          <w:rFonts w:ascii="Arial" w:hAnsi="Arial" w:cs="Arial"/>
          <w:sz w:val="20"/>
          <w:szCs w:val="20"/>
        </w:rPr>
        <w:t xml:space="preserve">Veškerá manipulace se stavebním materiálem, popřípadě s vybouranými hmotami nebo vytěženou zeminou je obsahem sjednané ceny. </w:t>
      </w:r>
    </w:p>
    <w:p w:rsidR="00B02823" w:rsidRDefault="00B02823" w:rsidP="004357F3">
      <w:pPr>
        <w:numPr>
          <w:ilvl w:val="1"/>
          <w:numId w:val="6"/>
        </w:numPr>
        <w:spacing w:before="120" w:after="60"/>
        <w:ind w:left="567" w:hanging="567"/>
        <w:mirrorIndents/>
        <w:jc w:val="both"/>
        <w:rPr>
          <w:rFonts w:ascii="Arial" w:hAnsi="Arial" w:cs="Arial"/>
          <w:sz w:val="20"/>
          <w:szCs w:val="20"/>
        </w:rPr>
      </w:pPr>
      <w:r w:rsidRPr="00F715DE">
        <w:rPr>
          <w:rFonts w:ascii="Arial" w:hAnsi="Arial" w:cs="Arial"/>
          <w:sz w:val="20"/>
          <w:szCs w:val="20"/>
        </w:rPr>
        <w:t>Doklady určující cenu</w:t>
      </w:r>
      <w:r>
        <w:rPr>
          <w:rFonts w:ascii="Arial" w:hAnsi="Arial" w:cs="Arial"/>
          <w:sz w:val="20"/>
          <w:szCs w:val="20"/>
        </w:rPr>
        <w:t xml:space="preserve">: </w:t>
      </w:r>
      <w:r w:rsidRPr="00702E33">
        <w:rPr>
          <w:rFonts w:ascii="Arial" w:hAnsi="Arial" w:cs="Arial"/>
          <w:sz w:val="20"/>
          <w:szCs w:val="20"/>
        </w:rPr>
        <w:t xml:space="preserve">Cena díla je doložena položkovými rozpočty. Zhotovitel ručí za to, že tyto položkové rozpočty jsou v úplném souladu se soupisem prací předaným objednatelem zhotoviteli. Položkové rozpočty slouží k prokazování finančního objemu provedených prací (tj. jako podklad pro měsíční fakturaci) a dále pro ocenění případných víceprací nebo </w:t>
      </w:r>
      <w:proofErr w:type="spellStart"/>
      <w:r w:rsidRPr="00702E33">
        <w:rPr>
          <w:rFonts w:ascii="Arial" w:hAnsi="Arial" w:cs="Arial"/>
          <w:sz w:val="20"/>
          <w:szCs w:val="20"/>
        </w:rPr>
        <w:t>méněprací</w:t>
      </w:r>
      <w:proofErr w:type="spellEnd"/>
      <w:r w:rsidRPr="00702E33">
        <w:rPr>
          <w:rFonts w:ascii="Arial" w:hAnsi="Arial" w:cs="Arial"/>
          <w:sz w:val="20"/>
          <w:szCs w:val="20"/>
        </w:rPr>
        <w:t xml:space="preserve">. </w:t>
      </w:r>
    </w:p>
    <w:p w:rsidR="00B02823" w:rsidRDefault="00B02823" w:rsidP="004357F3">
      <w:pPr>
        <w:numPr>
          <w:ilvl w:val="1"/>
          <w:numId w:val="6"/>
        </w:numPr>
        <w:spacing w:before="120" w:after="60"/>
        <w:ind w:left="567" w:hanging="567"/>
        <w:mirrorIndents/>
        <w:jc w:val="both"/>
        <w:rPr>
          <w:rFonts w:ascii="Arial" w:hAnsi="Arial" w:cs="Arial"/>
          <w:sz w:val="20"/>
          <w:szCs w:val="20"/>
        </w:rPr>
      </w:pPr>
      <w:r w:rsidRPr="00702E33">
        <w:rPr>
          <w:rFonts w:ascii="Arial" w:hAnsi="Arial" w:cs="Arial"/>
          <w:sz w:val="20"/>
          <w:szCs w:val="20"/>
        </w:rPr>
        <w:t>Zhotovitel se důkladně seznámil s obsahem veškerých podkladů</w:t>
      </w:r>
      <w:r>
        <w:rPr>
          <w:rFonts w:ascii="Arial" w:hAnsi="Arial" w:cs="Arial"/>
          <w:sz w:val="20"/>
          <w:szCs w:val="20"/>
        </w:rPr>
        <w:t xml:space="preserve"> nezbytných pro realizaci díla. </w:t>
      </w:r>
      <w:r w:rsidRPr="00702E33">
        <w:rPr>
          <w:rFonts w:ascii="Arial" w:hAnsi="Arial" w:cs="Arial"/>
          <w:sz w:val="20"/>
          <w:szCs w:val="20"/>
        </w:rPr>
        <w:t>Opomenutí částí díla nebo činností nutných k zhotovení díla, které zhotovitel nezahrnul do svého rozpočtu, nelze dodatečně uplatnit do ceny jejím zvýšením.</w:t>
      </w:r>
    </w:p>
    <w:p w:rsidR="00B02823" w:rsidRPr="00702E33" w:rsidRDefault="00B02823" w:rsidP="004357F3">
      <w:pPr>
        <w:numPr>
          <w:ilvl w:val="1"/>
          <w:numId w:val="6"/>
        </w:numPr>
        <w:spacing w:before="120" w:after="60"/>
        <w:ind w:left="567" w:hanging="567"/>
        <w:mirrorIndents/>
        <w:jc w:val="both"/>
        <w:rPr>
          <w:rFonts w:ascii="Arial" w:hAnsi="Arial" w:cs="Arial"/>
          <w:sz w:val="20"/>
          <w:szCs w:val="20"/>
        </w:rPr>
      </w:pPr>
      <w:r w:rsidRPr="00702E33">
        <w:rPr>
          <w:rFonts w:ascii="Arial" w:hAnsi="Arial" w:cs="Arial"/>
          <w:sz w:val="20"/>
          <w:szCs w:val="20"/>
        </w:rPr>
        <w:t>Zhotovitel prohlašuje, že prověřil místní podmínky na staveništi a vzal na vědomí, že se v něm vyskytují dokončené stavby a nejasné podmínky pro realizaci stavby si vyjasnil s oprávněnými zástupci objednatele díla a zahrnul je do kalkulace ceny a veškeré své požadavky na objednatele uplatnil v této smlouvy.</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bookmarkStart w:id="9" w:name="_Ref292458675"/>
      <w:r w:rsidRPr="009F7121">
        <w:rPr>
          <w:rFonts w:ascii="Arial" w:hAnsi="Arial" w:cs="Arial"/>
          <w:sz w:val="20"/>
          <w:szCs w:val="20"/>
        </w:rPr>
        <w:t>Cena díla může být změněna pouze v těchto případech:</w:t>
      </w:r>
      <w:bookmarkEnd w:id="9"/>
    </w:p>
    <w:p w:rsidR="00B02823" w:rsidRPr="009F7121" w:rsidRDefault="00B02823" w:rsidP="004357F3">
      <w:pPr>
        <w:tabs>
          <w:tab w:val="left" w:pos="567"/>
          <w:tab w:val="left" w:pos="851"/>
        </w:tabs>
        <w:spacing w:before="120" w:after="60"/>
        <w:ind w:left="567"/>
        <w:mirrorIndents/>
        <w:jc w:val="both"/>
        <w:rPr>
          <w:rFonts w:ascii="Arial" w:hAnsi="Arial" w:cs="Arial"/>
          <w:sz w:val="20"/>
          <w:szCs w:val="20"/>
        </w:rPr>
      </w:pPr>
      <w:r w:rsidRPr="009F7121">
        <w:rPr>
          <w:rFonts w:ascii="Arial" w:hAnsi="Arial" w:cs="Arial"/>
          <w:sz w:val="20"/>
          <w:szCs w:val="20"/>
        </w:rPr>
        <w:t xml:space="preserve">a) </w:t>
      </w:r>
      <w:r w:rsidRPr="009F7121">
        <w:rPr>
          <w:rFonts w:ascii="Arial" w:hAnsi="Arial" w:cs="Arial"/>
          <w:sz w:val="20"/>
          <w:szCs w:val="20"/>
        </w:rPr>
        <w:tab/>
        <w:t xml:space="preserve">pokud dojde na základě požadavku objednatele ke změně předmětu plnění proti smlouvě o </w:t>
      </w:r>
      <w:r w:rsidRPr="009F7121">
        <w:rPr>
          <w:rFonts w:ascii="Arial" w:hAnsi="Arial" w:cs="Arial"/>
          <w:sz w:val="20"/>
          <w:szCs w:val="20"/>
        </w:rPr>
        <w:tab/>
        <w:t>dílo</w:t>
      </w:r>
    </w:p>
    <w:p w:rsidR="00B02823" w:rsidRPr="009F7121" w:rsidRDefault="00B02823" w:rsidP="004357F3">
      <w:pPr>
        <w:tabs>
          <w:tab w:val="left" w:pos="567"/>
          <w:tab w:val="left" w:pos="851"/>
        </w:tabs>
        <w:spacing w:before="120" w:after="60"/>
        <w:ind w:left="567"/>
        <w:mirrorIndents/>
        <w:jc w:val="both"/>
        <w:rPr>
          <w:rFonts w:ascii="Arial" w:hAnsi="Arial" w:cs="Arial"/>
          <w:sz w:val="20"/>
          <w:szCs w:val="20"/>
        </w:rPr>
      </w:pPr>
      <w:r w:rsidRPr="009F7121">
        <w:rPr>
          <w:rFonts w:ascii="Arial" w:hAnsi="Arial" w:cs="Arial"/>
          <w:sz w:val="20"/>
          <w:szCs w:val="20"/>
        </w:rPr>
        <w:t xml:space="preserve">b) </w:t>
      </w:r>
      <w:r w:rsidRPr="009F7121">
        <w:rPr>
          <w:rFonts w:ascii="Arial" w:hAnsi="Arial" w:cs="Arial"/>
          <w:sz w:val="20"/>
          <w:szCs w:val="20"/>
        </w:rPr>
        <w:tab/>
        <w:t>dojede-li ke změně předpisů o DPH</w:t>
      </w:r>
    </w:p>
    <w:p w:rsidR="00B02823" w:rsidRPr="009F7121" w:rsidRDefault="00B02823" w:rsidP="004357F3">
      <w:pPr>
        <w:tabs>
          <w:tab w:val="left" w:pos="567"/>
          <w:tab w:val="left" w:pos="851"/>
        </w:tabs>
        <w:spacing w:before="120" w:after="60"/>
        <w:ind w:left="567"/>
        <w:mirrorIndents/>
        <w:jc w:val="both"/>
        <w:rPr>
          <w:rFonts w:ascii="Arial" w:hAnsi="Arial" w:cs="Arial"/>
          <w:sz w:val="20"/>
          <w:szCs w:val="20"/>
        </w:rPr>
      </w:pPr>
      <w:r w:rsidRPr="009F7121">
        <w:rPr>
          <w:rFonts w:ascii="Arial" w:hAnsi="Arial" w:cs="Arial"/>
          <w:sz w:val="20"/>
          <w:szCs w:val="20"/>
        </w:rPr>
        <w:t xml:space="preserve">c) </w:t>
      </w:r>
      <w:r w:rsidRPr="009F7121">
        <w:rPr>
          <w:rFonts w:ascii="Arial" w:hAnsi="Arial" w:cs="Arial"/>
          <w:sz w:val="20"/>
          <w:szCs w:val="20"/>
        </w:rPr>
        <w:tab/>
        <w:t>pokud dojde ke změně předmětu plnění v důsledku objektivně nepředvídatelných okolností</w:t>
      </w:r>
    </w:p>
    <w:p w:rsidR="00B02823" w:rsidRPr="00C33C6F"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4504F1">
        <w:rPr>
          <w:rFonts w:ascii="Arial" w:hAnsi="Arial" w:cs="Arial"/>
          <w:sz w:val="20"/>
          <w:szCs w:val="20"/>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w:t>
      </w:r>
    </w:p>
    <w:p w:rsidR="00B02823" w:rsidRPr="000B7790"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585C75">
        <w:rPr>
          <w:rFonts w:ascii="Arial" w:hAnsi="Arial" w:cs="Arial"/>
          <w:sz w:val="20"/>
          <w:szCs w:val="20"/>
        </w:rPr>
        <w:t xml:space="preserve">Drobné změny předmětu díla, vícepráce nebo </w:t>
      </w:r>
      <w:proofErr w:type="spellStart"/>
      <w:r w:rsidRPr="00585C75">
        <w:rPr>
          <w:rFonts w:ascii="Arial" w:hAnsi="Arial" w:cs="Arial"/>
          <w:sz w:val="20"/>
          <w:szCs w:val="20"/>
        </w:rPr>
        <w:t>méněpráce</w:t>
      </w:r>
      <w:proofErr w:type="spellEnd"/>
      <w:r w:rsidRPr="00585C75">
        <w:rPr>
          <w:rFonts w:ascii="Arial" w:hAnsi="Arial" w:cs="Arial"/>
          <w:sz w:val="20"/>
          <w:szCs w:val="20"/>
        </w:rPr>
        <w:t>, které nebudou mít vliv na celkovou cenu díla, budou předem odsouhlaseny objednatelem a projektantem zápisem do stavebního deníku.</w:t>
      </w:r>
    </w:p>
    <w:p w:rsidR="00B02823" w:rsidRPr="009F7121" w:rsidRDefault="00B02823" w:rsidP="004357F3">
      <w:pPr>
        <w:numPr>
          <w:ilvl w:val="0"/>
          <w:numId w:val="6"/>
        </w:numPr>
        <w:pBdr>
          <w:top w:val="single" w:sz="4" w:space="1" w:color="auto"/>
          <w:bottom w:val="single" w:sz="4" w:space="0" w:color="auto"/>
        </w:pBdr>
        <w:shd w:val="clear" w:color="auto" w:fill="D9D9D9"/>
        <w:spacing w:before="120" w:after="60"/>
        <w:mirrorIndents/>
        <w:jc w:val="center"/>
        <w:rPr>
          <w:rFonts w:ascii="Arial" w:hAnsi="Arial" w:cs="Arial"/>
          <w:sz w:val="20"/>
          <w:szCs w:val="20"/>
        </w:rPr>
      </w:pPr>
      <w:r>
        <w:rPr>
          <w:rFonts w:ascii="Arial" w:hAnsi="Arial" w:cs="Arial"/>
          <w:b/>
          <w:sz w:val="20"/>
          <w:szCs w:val="20"/>
        </w:rPr>
        <w:t>PLATEBNÍ PODMÍNKY</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 xml:space="preserve">Provedené práce </w:t>
      </w:r>
      <w:r w:rsidRPr="00585C75">
        <w:rPr>
          <w:rFonts w:ascii="Arial" w:hAnsi="Arial" w:cs="Arial"/>
          <w:sz w:val="20"/>
          <w:szCs w:val="20"/>
        </w:rPr>
        <w:t>budou uhrazeny měsíčně</w:t>
      </w:r>
      <w:r w:rsidRPr="009F7121">
        <w:rPr>
          <w:rFonts w:ascii="Arial" w:hAnsi="Arial" w:cs="Arial"/>
          <w:sz w:val="20"/>
          <w:szCs w:val="20"/>
        </w:rPr>
        <w:t xml:space="preserve"> na základě faktur vystavených zhotovitelem dle skutečně provedených a objednatelem odsouhlasených prací v jednotlivých měsících.</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 xml:space="preserve">Vystavení faktury za dílčí provedené práce </w:t>
      </w:r>
      <w:r w:rsidRPr="00585C75">
        <w:rPr>
          <w:rFonts w:ascii="Arial" w:hAnsi="Arial" w:cs="Arial"/>
          <w:sz w:val="20"/>
          <w:szCs w:val="20"/>
        </w:rPr>
        <w:t>1x měsíčně se považuje za vznik dílčího zdanitelného plnění.</w:t>
      </w:r>
    </w:p>
    <w:p w:rsidR="00B02823" w:rsidRPr="008F33AD"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bookmarkStart w:id="10" w:name="_Ref292456882"/>
      <w:r w:rsidRPr="009F7121">
        <w:rPr>
          <w:rFonts w:ascii="Arial" w:hAnsi="Arial" w:cs="Arial"/>
          <w:sz w:val="20"/>
          <w:szCs w:val="20"/>
        </w:rPr>
        <w:t xml:space="preserve">Zhotovitel předloží objednateli vždy do posledního kalendářního dne měsíce </w:t>
      </w:r>
      <w:r w:rsidRPr="00812EB7">
        <w:rPr>
          <w:rFonts w:ascii="Arial" w:hAnsi="Arial" w:cs="Arial"/>
          <w:b/>
          <w:sz w:val="20"/>
          <w:szCs w:val="20"/>
        </w:rPr>
        <w:t>zjišťovací protokoly</w:t>
      </w:r>
      <w:r w:rsidRPr="009F7121">
        <w:rPr>
          <w:rFonts w:ascii="Arial" w:hAnsi="Arial" w:cs="Arial"/>
          <w:sz w:val="20"/>
          <w:szCs w:val="20"/>
        </w:rPr>
        <w:t xml:space="preserve"> (dále jen protokoly), a to zvlášť protokol pro rozsah prací sjednaný smlouvou o dílo a zvlášť protokol pro případné vícepráce, v nichž budou sepsány a oceněny práce, výkony a dodávky zrealizované zhotovitelem v daném měsíci. Protokoly musí být ve shodné struktuře a položky ve shodné posloupnosti s nabídkovými položkovými rozpočty (včetně shodného číselného označení).</w:t>
      </w:r>
      <w:r>
        <w:rPr>
          <w:rFonts w:ascii="Arial" w:hAnsi="Arial" w:cs="Arial"/>
          <w:sz w:val="20"/>
          <w:szCs w:val="20"/>
        </w:rPr>
        <w:t xml:space="preserve"> </w:t>
      </w:r>
      <w:r w:rsidRPr="00585C75">
        <w:rPr>
          <w:rFonts w:ascii="Arial" w:hAnsi="Arial" w:cs="Arial"/>
          <w:sz w:val="20"/>
          <w:szCs w:val="20"/>
        </w:rPr>
        <w:t xml:space="preserve">Objednatel se zavazuje protokoly vrátit zhotoviteli v termínu do </w:t>
      </w:r>
      <w:r>
        <w:rPr>
          <w:rFonts w:ascii="Arial" w:hAnsi="Arial" w:cs="Arial"/>
          <w:sz w:val="20"/>
          <w:szCs w:val="20"/>
        </w:rPr>
        <w:t>3</w:t>
      </w:r>
      <w:r w:rsidRPr="00585C75">
        <w:rPr>
          <w:rFonts w:ascii="Arial" w:hAnsi="Arial" w:cs="Arial"/>
          <w:sz w:val="20"/>
          <w:szCs w:val="20"/>
        </w:rPr>
        <w:t xml:space="preserve"> pracovních dnů ode dne</w:t>
      </w:r>
      <w:r w:rsidRPr="009F7121">
        <w:rPr>
          <w:rFonts w:ascii="Arial" w:hAnsi="Arial" w:cs="Arial"/>
          <w:sz w:val="20"/>
          <w:szCs w:val="20"/>
        </w:rPr>
        <w:t xml:space="preserve"> jejich předložení a to buď odsouhlasené, nebo se svými připomínkami. Odsouhlasené protokoly budou vždy přílohou měsíční faktury se zdanitelným plněním. Právo fakturace vzniká zhotoviteli dnem doručení odsouhlasených protokolů. V případě, že objednatel nebude souhlasit s některými položkami protokolu, je povinen je vyznačit a neprodleně jednat se zhotovitelem tak, aby bylo možné i sporné položky plně nebo částečně fakturovat. Pokud </w:t>
      </w:r>
      <w:r w:rsidRPr="009F7121">
        <w:rPr>
          <w:rFonts w:ascii="Arial" w:hAnsi="Arial" w:cs="Arial"/>
          <w:sz w:val="20"/>
          <w:szCs w:val="20"/>
        </w:rPr>
        <w:lastRenderedPageBreak/>
        <w:t>přesto nedojde k dohodě, je zhotovitel oprávněn v termínu podle tohoto odstavce fakturovat v plné výši pouze nesporné položky. O sporných položkách bude vedeno samostatné jednání a zhotovitel je bude fakturovat po jejich odsouhlasení zvláštním protokolem samostatnou fakturou.</w:t>
      </w:r>
      <w:bookmarkEnd w:id="10"/>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 xml:space="preserve">Dílčím předáním a převzetím díla nezaniká právo objednatele vytknout při konečné předání a převzetí díla jako celku zhotoviteli vady a nedodělky částí díla předaných a převzatých již dříve. </w:t>
      </w:r>
    </w:p>
    <w:p w:rsidR="00B02823" w:rsidRPr="00C86D6B"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C86D6B">
        <w:rPr>
          <w:rFonts w:ascii="Arial" w:hAnsi="Arial" w:cs="Arial"/>
          <w:sz w:val="20"/>
          <w:szCs w:val="20"/>
        </w:rPr>
        <w:t>Objednatel neposkytne zhotoviteli zálohu.</w:t>
      </w:r>
      <w:bookmarkStart w:id="11" w:name="_Ref292456922"/>
    </w:p>
    <w:bookmarkEnd w:id="11"/>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C86D6B">
        <w:rPr>
          <w:rFonts w:ascii="Arial" w:hAnsi="Arial" w:cs="Arial"/>
          <w:sz w:val="20"/>
          <w:szCs w:val="20"/>
        </w:rPr>
        <w:t>Platby poukáže objednatel bezhotovostně na účet zhotovitele na základě faktur, oprávněně</w:t>
      </w:r>
      <w:r w:rsidRPr="009F7121">
        <w:rPr>
          <w:rFonts w:ascii="Arial" w:hAnsi="Arial" w:cs="Arial"/>
          <w:sz w:val="20"/>
          <w:szCs w:val="20"/>
        </w:rPr>
        <w:t xml:space="preserve"> vystavených zhotovitelem. </w:t>
      </w:r>
    </w:p>
    <w:p w:rsidR="00B02823" w:rsidRPr="00C86D6B"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8C2F93">
        <w:rPr>
          <w:rFonts w:ascii="Arial" w:hAnsi="Arial" w:cs="Arial"/>
          <w:sz w:val="20"/>
          <w:szCs w:val="20"/>
        </w:rPr>
        <w:t xml:space="preserve">Faktury musí </w:t>
      </w:r>
      <w:proofErr w:type="spellStart"/>
      <w:proofErr w:type="gramStart"/>
      <w:r w:rsidRPr="008C2F93">
        <w:rPr>
          <w:rFonts w:ascii="Arial" w:hAnsi="Arial" w:cs="Arial"/>
          <w:sz w:val="20"/>
          <w:szCs w:val="20"/>
        </w:rPr>
        <w:t>m.j</w:t>
      </w:r>
      <w:proofErr w:type="spellEnd"/>
      <w:r w:rsidRPr="008C2F93">
        <w:rPr>
          <w:rFonts w:ascii="Arial" w:hAnsi="Arial" w:cs="Arial"/>
          <w:sz w:val="20"/>
          <w:szCs w:val="20"/>
        </w:rPr>
        <w:t>.</w:t>
      </w:r>
      <w:r>
        <w:rPr>
          <w:rFonts w:ascii="Arial" w:hAnsi="Arial" w:cs="Arial"/>
          <w:sz w:val="20"/>
          <w:szCs w:val="20"/>
        </w:rPr>
        <w:t xml:space="preserve"> </w:t>
      </w:r>
      <w:r w:rsidRPr="008C2F93">
        <w:rPr>
          <w:rFonts w:ascii="Arial" w:hAnsi="Arial" w:cs="Arial"/>
          <w:sz w:val="20"/>
          <w:szCs w:val="20"/>
        </w:rPr>
        <w:t>obsahovat</w:t>
      </w:r>
      <w:proofErr w:type="gramEnd"/>
      <w:r w:rsidRPr="008C2F93">
        <w:rPr>
          <w:rFonts w:ascii="Arial" w:hAnsi="Arial" w:cs="Arial"/>
          <w:sz w:val="20"/>
          <w:szCs w:val="20"/>
        </w:rPr>
        <w:t xml:space="preserve"> náležitosti daňového dokladu dle </w:t>
      </w:r>
      <w:proofErr w:type="spellStart"/>
      <w:r w:rsidRPr="008C2F93">
        <w:rPr>
          <w:rFonts w:ascii="Arial" w:hAnsi="Arial" w:cs="Arial"/>
          <w:sz w:val="20"/>
          <w:szCs w:val="20"/>
        </w:rPr>
        <w:t>ust</w:t>
      </w:r>
      <w:proofErr w:type="spellEnd"/>
      <w:r w:rsidRPr="008C2F93">
        <w:rPr>
          <w:rFonts w:ascii="Arial" w:hAnsi="Arial" w:cs="Arial"/>
          <w:sz w:val="20"/>
          <w:szCs w:val="20"/>
        </w:rPr>
        <w:t xml:space="preserve">. § 28 – 35 zákona č. 235/2004 Sb. o dani z přidané hodnoty v platném znění a dle </w:t>
      </w:r>
      <w:proofErr w:type="spellStart"/>
      <w:r w:rsidRPr="008C2F93">
        <w:rPr>
          <w:rFonts w:ascii="Arial" w:hAnsi="Arial" w:cs="Arial"/>
          <w:sz w:val="20"/>
          <w:szCs w:val="20"/>
        </w:rPr>
        <w:t>ust</w:t>
      </w:r>
      <w:proofErr w:type="spellEnd"/>
      <w:r w:rsidRPr="008C2F93">
        <w:rPr>
          <w:rFonts w:ascii="Arial" w:hAnsi="Arial" w:cs="Arial"/>
          <w:sz w:val="20"/>
          <w:szCs w:val="20"/>
        </w:rPr>
        <w:t xml:space="preserve">. § 11 zákona č. 563/1991 Sb. o účetnictví v platném znění. </w:t>
      </w:r>
      <w:r>
        <w:rPr>
          <w:rFonts w:ascii="Arial" w:hAnsi="Arial" w:cs="Arial"/>
          <w:sz w:val="20"/>
          <w:szCs w:val="20"/>
        </w:rPr>
        <w:t xml:space="preserve">Faktury budou objednateli fyzicky předloženy vždy do 8 dne následujícího měsíce. </w:t>
      </w:r>
      <w:r w:rsidRPr="008C2F93">
        <w:rPr>
          <w:rFonts w:ascii="Arial" w:hAnsi="Arial" w:cs="Arial"/>
          <w:sz w:val="20"/>
          <w:szCs w:val="20"/>
        </w:rPr>
        <w:t>Přílohou každé faktury musí být objednatelem odsouhlasený zjišťovací protokol.</w:t>
      </w:r>
      <w:r w:rsidRPr="00F63C70">
        <w:rPr>
          <w:rFonts w:ascii="Arial" w:eastAsia="SimSun" w:hAnsi="Arial" w:cs="Arial"/>
          <w:kern w:val="1"/>
          <w:sz w:val="20"/>
          <w:szCs w:val="20"/>
          <w:lang w:eastAsia="hi-IN" w:bidi="hi-IN"/>
        </w:rPr>
        <w:t xml:space="preserve"> </w:t>
      </w:r>
      <w:r w:rsidRPr="00F63C70">
        <w:rPr>
          <w:rFonts w:ascii="Arial" w:hAnsi="Arial" w:cs="Arial"/>
          <w:sz w:val="20"/>
          <w:szCs w:val="20"/>
        </w:rPr>
        <w:t xml:space="preserve">Bez zjišťovacího protokolu je faktura neplatná. </w:t>
      </w:r>
    </w:p>
    <w:p w:rsidR="00B0282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F63C70">
        <w:rPr>
          <w:rFonts w:ascii="Arial" w:hAnsi="Arial" w:cs="Arial"/>
          <w:sz w:val="20"/>
          <w:szCs w:val="20"/>
        </w:rPr>
        <w:t xml:space="preserve">Poslední faktura bude označena jako faktura konečná. Přílohou konečné faktury musí být zápis o předání a převzetí díla, oboustranně potvrzený smluvními stranami. </w:t>
      </w:r>
    </w:p>
    <w:p w:rsidR="00B02823" w:rsidRPr="00F63C70"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F63C70">
        <w:rPr>
          <w:rFonts w:ascii="Arial" w:hAnsi="Arial" w:cs="Arial"/>
          <w:sz w:val="20"/>
          <w:szCs w:val="20"/>
        </w:rPr>
        <w:t xml:space="preserve">Objednatel je oprávněn vrátit fakturu před uplynutím lhůty její splatnosti bez zaplacení v případě, že neobsahuje zákonem stanovené náležitosti, obsahuje nesprávné nebo neúplné údaje. Objednatel musí uvést důvod vrácení. V takovém případě běží nová lhůta splatnosti ode dne doručení opraveného dokladu objednateli. </w:t>
      </w:r>
    </w:p>
    <w:p w:rsidR="00B02823" w:rsidRPr="008F2690"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8F2690">
        <w:rPr>
          <w:rFonts w:ascii="Arial" w:hAnsi="Arial" w:cs="Arial"/>
          <w:sz w:val="20"/>
          <w:szCs w:val="20"/>
        </w:rPr>
        <w:t xml:space="preserve">Objednatel uhradí fakturu zhotovitele nejpozději </w:t>
      </w:r>
      <w:r w:rsidRPr="007B2EBE">
        <w:rPr>
          <w:rFonts w:ascii="Arial" w:hAnsi="Arial" w:cs="Arial"/>
          <w:sz w:val="20"/>
          <w:szCs w:val="20"/>
        </w:rPr>
        <w:t xml:space="preserve">do </w:t>
      </w:r>
      <w:r>
        <w:rPr>
          <w:rFonts w:ascii="Arial" w:hAnsi="Arial" w:cs="Arial"/>
          <w:sz w:val="20"/>
          <w:szCs w:val="20"/>
        </w:rPr>
        <w:t>30</w:t>
      </w:r>
      <w:r w:rsidRPr="007B2EBE">
        <w:rPr>
          <w:rFonts w:ascii="Arial" w:hAnsi="Arial" w:cs="Arial"/>
          <w:sz w:val="20"/>
          <w:szCs w:val="20"/>
        </w:rPr>
        <w:t xml:space="preserve"> dnů</w:t>
      </w:r>
      <w:r w:rsidRPr="008F2690">
        <w:rPr>
          <w:rFonts w:ascii="Arial" w:hAnsi="Arial" w:cs="Arial"/>
          <w:sz w:val="20"/>
          <w:szCs w:val="20"/>
        </w:rPr>
        <w:t xml:space="preserve"> po jejím obdržení. Objednatel není v prodlení, uhradí-li fakturu do uvedeného počtu dnů po jejím obdržení, ale po termínu, který je na faktuře uveden jako den splatnosti. Povinnost zaplatit je splněna v den, kdy byla placená částka připsána na účet zhotovitele.</w:t>
      </w:r>
    </w:p>
    <w:p w:rsidR="00B02823" w:rsidRPr="00F46641" w:rsidRDefault="00B02823" w:rsidP="004357F3">
      <w:pPr>
        <w:shd w:val="clear" w:color="auto" w:fill="FFFFFF"/>
        <w:spacing w:before="120" w:after="60"/>
        <w:ind w:left="567"/>
        <w:mirrorIndents/>
        <w:jc w:val="both"/>
        <w:rPr>
          <w:rFonts w:ascii="Arial" w:hAnsi="Arial" w:cs="Arial"/>
          <w:b/>
          <w:sz w:val="20"/>
          <w:szCs w:val="20"/>
        </w:rPr>
      </w:pPr>
    </w:p>
    <w:p w:rsidR="00B02823" w:rsidRPr="009F7121" w:rsidRDefault="00B02823" w:rsidP="004357F3">
      <w:pPr>
        <w:numPr>
          <w:ilvl w:val="0"/>
          <w:numId w:val="6"/>
        </w:numPr>
        <w:pBdr>
          <w:top w:val="single" w:sz="4" w:space="1" w:color="auto"/>
          <w:bottom w:val="single" w:sz="4" w:space="0" w:color="auto"/>
        </w:pBdr>
        <w:shd w:val="clear" w:color="auto" w:fill="D9D9D9"/>
        <w:spacing w:before="120" w:after="60"/>
        <w:mirrorIndents/>
        <w:jc w:val="center"/>
        <w:rPr>
          <w:rFonts w:ascii="Arial" w:hAnsi="Arial" w:cs="Arial"/>
          <w:sz w:val="20"/>
          <w:szCs w:val="20"/>
        </w:rPr>
      </w:pPr>
      <w:bookmarkStart w:id="12" w:name="_Ref292458322"/>
      <w:r>
        <w:rPr>
          <w:rFonts w:ascii="Arial" w:hAnsi="Arial" w:cs="Arial"/>
          <w:b/>
          <w:sz w:val="20"/>
          <w:szCs w:val="20"/>
        </w:rPr>
        <w:t>SOUČINNOST OBJEDNATELE</w:t>
      </w:r>
      <w:bookmarkEnd w:id="12"/>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 xml:space="preserve">Objednatel je povinen </w:t>
      </w:r>
      <w:r>
        <w:rPr>
          <w:rFonts w:ascii="Arial" w:hAnsi="Arial" w:cs="Arial"/>
          <w:sz w:val="20"/>
          <w:szCs w:val="20"/>
        </w:rPr>
        <w:t>zhotovitele vyzvat před zahájením stavebních prací k protokolárnímu předání</w:t>
      </w:r>
      <w:r w:rsidRPr="009F7121">
        <w:rPr>
          <w:rFonts w:ascii="Arial" w:hAnsi="Arial" w:cs="Arial"/>
          <w:sz w:val="20"/>
          <w:szCs w:val="20"/>
        </w:rPr>
        <w:t xml:space="preserve"> staveniště </w:t>
      </w:r>
      <w:r>
        <w:rPr>
          <w:rFonts w:ascii="Arial" w:hAnsi="Arial" w:cs="Arial"/>
          <w:sz w:val="20"/>
          <w:szCs w:val="20"/>
        </w:rPr>
        <w:t>zhotoviteli.</w:t>
      </w:r>
      <w:r w:rsidRPr="009F7121">
        <w:rPr>
          <w:rFonts w:ascii="Arial" w:hAnsi="Arial" w:cs="Arial"/>
          <w:sz w:val="20"/>
          <w:szCs w:val="20"/>
        </w:rPr>
        <w:t xml:space="preserve"> Staveniště odevzdá objednatel zhotoviteli prosté všech závad a nároků třetích osob (vyjma práv vlastníků pozemků v prostoru staveniště či jeho bezprostředního okolí a práv vlastníků staveb na nich umístěných) tak, aby zhotovitel mohl zahájit a provádět práce v rozsahu a za podmínek stanovených touto smlouvou o dílo.</w:t>
      </w:r>
    </w:p>
    <w:p w:rsidR="00B02823" w:rsidRPr="00F73386"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F73386">
        <w:rPr>
          <w:rFonts w:ascii="Arial" w:hAnsi="Arial" w:cs="Arial"/>
          <w:sz w:val="20"/>
          <w:szCs w:val="20"/>
        </w:rPr>
        <w:t>Bude-li objednatel v prodlení se splněním tohoto spolupůsobení, není zhotovitel v prodlení s plněním svých závazků ze smlouvy o dílo, zejména dokončit dílo v dohodnutém termínu. V takovém případě se termín dokončení díla prodlužuje o totožný počet kalendářních dnů, po které byl objednatel v prodlení, v případě nepříznivých klimatických podmínek o dobu přiměřenou, kterou smluvní strany dohodnou zápisem do stavebního deníku.</w:t>
      </w:r>
    </w:p>
    <w:p w:rsidR="00B02823" w:rsidRDefault="00B02823" w:rsidP="004357F3">
      <w:pPr>
        <w:tabs>
          <w:tab w:val="left" w:pos="933"/>
        </w:tabs>
        <w:spacing w:before="120" w:after="60"/>
        <w:mirrorIndents/>
        <w:jc w:val="both"/>
        <w:rPr>
          <w:rFonts w:ascii="Arial" w:hAnsi="Arial" w:cs="Arial"/>
          <w:sz w:val="20"/>
          <w:szCs w:val="20"/>
        </w:rPr>
      </w:pPr>
    </w:p>
    <w:p w:rsidR="00B02823" w:rsidRPr="009F7121" w:rsidRDefault="00B02823" w:rsidP="004357F3">
      <w:pPr>
        <w:numPr>
          <w:ilvl w:val="0"/>
          <w:numId w:val="6"/>
        </w:numPr>
        <w:pBdr>
          <w:top w:val="single" w:sz="4" w:space="1" w:color="auto"/>
          <w:bottom w:val="single" w:sz="4" w:space="0" w:color="auto"/>
        </w:pBdr>
        <w:shd w:val="clear" w:color="auto" w:fill="D9D9D9"/>
        <w:spacing w:before="120" w:after="60"/>
        <w:mirrorIndents/>
        <w:jc w:val="center"/>
        <w:rPr>
          <w:rFonts w:ascii="Arial" w:hAnsi="Arial" w:cs="Arial"/>
          <w:sz w:val="20"/>
          <w:szCs w:val="20"/>
        </w:rPr>
      </w:pPr>
      <w:r>
        <w:rPr>
          <w:rFonts w:ascii="Arial" w:hAnsi="Arial" w:cs="Arial"/>
          <w:b/>
          <w:sz w:val="20"/>
          <w:szCs w:val="20"/>
        </w:rPr>
        <w:t>ZÁRUČNÍ DOBA, ODPOVĚDNOST ZA VADY, PODMÍNKY REKLAMACE</w:t>
      </w:r>
    </w:p>
    <w:p w:rsidR="00B02823" w:rsidRPr="00F65594" w:rsidRDefault="00B02823" w:rsidP="00F65594">
      <w:pPr>
        <w:numPr>
          <w:ilvl w:val="1"/>
          <w:numId w:val="6"/>
        </w:numPr>
        <w:shd w:val="clear" w:color="auto" w:fill="FFFFFF"/>
        <w:spacing w:before="120" w:after="60"/>
        <w:mirrorIndents/>
        <w:jc w:val="both"/>
        <w:rPr>
          <w:rFonts w:ascii="Arial" w:hAnsi="Arial" w:cs="Arial"/>
          <w:sz w:val="20"/>
          <w:szCs w:val="20"/>
        </w:rPr>
      </w:pPr>
      <w:bookmarkStart w:id="13" w:name="_Ref306278773"/>
      <w:r w:rsidRPr="005870E4">
        <w:rPr>
          <w:rFonts w:ascii="Arial" w:hAnsi="Arial" w:cs="Arial"/>
          <w:sz w:val="20"/>
          <w:szCs w:val="20"/>
        </w:rPr>
        <w:t xml:space="preserve">Záruční doba začíná běžet dnem následujícím po dnu předání a převzetí poslední ucelené části a činí </w:t>
      </w:r>
      <w:r w:rsidRPr="00597EC0">
        <w:rPr>
          <w:rFonts w:ascii="Arial" w:hAnsi="Arial" w:cs="Arial"/>
          <w:b/>
          <w:sz w:val="20"/>
          <w:szCs w:val="20"/>
        </w:rPr>
        <w:t>60 měsíců</w:t>
      </w:r>
      <w:r w:rsidRPr="005870E4">
        <w:rPr>
          <w:rFonts w:ascii="Arial" w:hAnsi="Arial" w:cs="Arial"/>
          <w:sz w:val="20"/>
          <w:szCs w:val="20"/>
        </w:rPr>
        <w:t xml:space="preserve"> na celé dílo</w:t>
      </w:r>
      <w:bookmarkEnd w:id="13"/>
      <w:r w:rsidRPr="00832283">
        <w:rPr>
          <w:rFonts w:ascii="Arial" w:hAnsi="Arial" w:cs="Arial"/>
          <w:b/>
          <w:sz w:val="20"/>
          <w:szCs w:val="20"/>
        </w:rPr>
        <w:t>.</w:t>
      </w:r>
      <w:r w:rsidR="00F65594">
        <w:rPr>
          <w:rFonts w:ascii="Arial" w:hAnsi="Arial" w:cs="Arial"/>
          <w:b/>
          <w:sz w:val="20"/>
          <w:szCs w:val="20"/>
        </w:rPr>
        <w:t xml:space="preserve"> </w:t>
      </w:r>
      <w:r w:rsidR="00F65594" w:rsidRPr="00F65594">
        <w:rPr>
          <w:rFonts w:ascii="Arial" w:hAnsi="Arial" w:cs="Arial"/>
          <w:sz w:val="20"/>
          <w:szCs w:val="20"/>
        </w:rPr>
        <w:t xml:space="preserve">Veškeré </w:t>
      </w:r>
      <w:r w:rsidR="00F65594" w:rsidRPr="00F65594">
        <w:rPr>
          <w:rFonts w:ascii="Arial" w:hAnsi="Arial" w:cs="Arial"/>
          <w:b/>
          <w:sz w:val="20"/>
          <w:szCs w:val="20"/>
        </w:rPr>
        <w:t>dodávky strojů, zařízení technologií a zařizovacích předmětů,</w:t>
      </w:r>
      <w:r w:rsidR="00F65594" w:rsidRPr="00F65594">
        <w:rPr>
          <w:rFonts w:ascii="Arial" w:hAnsi="Arial" w:cs="Arial"/>
          <w:sz w:val="20"/>
          <w:szCs w:val="20"/>
        </w:rPr>
        <w:t xml:space="preserve"> k nimž budou zhotoviteli poskytnuty záruční listy, mají záruku shodnou se zárukou poskytnutou dodavatelem těchto prvků </w:t>
      </w:r>
      <w:r w:rsidR="00F65594" w:rsidRPr="00F65594">
        <w:rPr>
          <w:rFonts w:ascii="Arial" w:hAnsi="Arial" w:cs="Arial"/>
          <w:b/>
          <w:sz w:val="20"/>
          <w:szCs w:val="20"/>
        </w:rPr>
        <w:t>24 měsíců</w:t>
      </w:r>
      <w:r w:rsidR="00F65594" w:rsidRPr="00F65594">
        <w:rPr>
          <w:rFonts w:ascii="Arial" w:hAnsi="Arial" w:cs="Arial"/>
          <w:sz w:val="20"/>
          <w:szCs w:val="20"/>
        </w:rPr>
        <w:t>.</w:t>
      </w:r>
    </w:p>
    <w:p w:rsidR="00B02823" w:rsidRPr="00597EC0"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597EC0">
        <w:rPr>
          <w:rFonts w:ascii="Arial" w:hAnsi="Arial" w:cs="Arial"/>
          <w:sz w:val="20"/>
          <w:szCs w:val="20"/>
        </w:rPr>
        <w:t>Zhotovitel odpovídá za kvalitu prováděných prací jak vlastními pracovníky, tak i za kvalitu prací prováděných jeho subdodavateli.</w:t>
      </w:r>
    </w:p>
    <w:p w:rsidR="00B02823" w:rsidRPr="00597EC0"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597EC0">
        <w:rPr>
          <w:rFonts w:ascii="Arial" w:hAnsi="Arial" w:cs="Arial"/>
          <w:sz w:val="20"/>
          <w:szCs w:val="20"/>
        </w:rPr>
        <w:t xml:space="preserve">Zárukou za jakost se rozumí záruka ve smyslu </w:t>
      </w:r>
      <w:proofErr w:type="spellStart"/>
      <w:r w:rsidRPr="00597EC0">
        <w:rPr>
          <w:rFonts w:ascii="Arial" w:hAnsi="Arial" w:cs="Arial"/>
          <w:sz w:val="20"/>
          <w:szCs w:val="20"/>
        </w:rPr>
        <w:t>ust</w:t>
      </w:r>
      <w:proofErr w:type="spellEnd"/>
      <w:r w:rsidRPr="00597EC0">
        <w:rPr>
          <w:rFonts w:ascii="Arial" w:hAnsi="Arial" w:cs="Arial"/>
          <w:sz w:val="20"/>
          <w:szCs w:val="20"/>
        </w:rPr>
        <w:t>. § 2619 občanského zákoníku.</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5870E4">
        <w:rPr>
          <w:rFonts w:ascii="Arial" w:hAnsi="Arial" w:cs="Arial"/>
          <w:sz w:val="20"/>
          <w:szCs w:val="20"/>
        </w:rPr>
        <w:t>Zhotovitel neodpovídá za vady, které vzniknou po předání díla</w:t>
      </w:r>
      <w:r w:rsidRPr="009F7121">
        <w:rPr>
          <w:rFonts w:ascii="Arial" w:hAnsi="Arial" w:cs="Arial"/>
          <w:sz w:val="20"/>
          <w:szCs w:val="20"/>
        </w:rPr>
        <w:t xml:space="preserve"> neodborným provozováním díla, nedodržováním provozních předpisů a neprováděním běžně údržby. Rovněž neodpovídá za vady příp. výrobků a dodávek provedených nebo dodaných objednatelem.</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bookmarkStart w:id="14" w:name="_Ref292457287"/>
      <w:r w:rsidRPr="009F7121">
        <w:rPr>
          <w:rFonts w:ascii="Arial" w:hAnsi="Arial" w:cs="Arial"/>
          <w:sz w:val="20"/>
          <w:szCs w:val="20"/>
        </w:rPr>
        <w:t xml:space="preserve">Reklamace vad vzniklých v záruční době uplatní objednatel u zhotovitele písemně bez zbytečného odkladu, </w:t>
      </w:r>
      <w:r>
        <w:rPr>
          <w:rFonts w:ascii="Arial" w:hAnsi="Arial" w:cs="Arial"/>
          <w:sz w:val="20"/>
          <w:szCs w:val="20"/>
        </w:rPr>
        <w:t>přičemž v reklamaci vadu popíše</w:t>
      </w:r>
      <w:r w:rsidRPr="009F7121">
        <w:rPr>
          <w:rFonts w:ascii="Arial" w:hAnsi="Arial" w:cs="Arial"/>
          <w:sz w:val="20"/>
          <w:szCs w:val="20"/>
        </w:rPr>
        <w:t xml:space="preserve"> nebo uvede</w:t>
      </w:r>
      <w:r>
        <w:rPr>
          <w:rFonts w:ascii="Arial" w:hAnsi="Arial" w:cs="Arial"/>
          <w:sz w:val="20"/>
          <w:szCs w:val="20"/>
        </w:rPr>
        <w:t xml:space="preserve">, </w:t>
      </w:r>
      <w:r w:rsidRPr="009F7121">
        <w:rPr>
          <w:rFonts w:ascii="Arial" w:hAnsi="Arial" w:cs="Arial"/>
          <w:sz w:val="20"/>
          <w:szCs w:val="20"/>
        </w:rPr>
        <w:t>jak se projevuje. Zhotovitel je povinen nastoupit neprodleně k odstranění oprávněně reklamované vady, nejpozději však do 5 kalendářních dnů od doručení reklamace objednatelem, pokud strany nedohodnou jiný termín, a vady odstranit v co nejkra</w:t>
      </w:r>
      <w:r>
        <w:rPr>
          <w:rFonts w:ascii="Arial" w:hAnsi="Arial" w:cs="Arial"/>
          <w:sz w:val="20"/>
          <w:szCs w:val="20"/>
        </w:rPr>
        <w:t xml:space="preserve">tším technicky možném termínu. </w:t>
      </w:r>
      <w:r w:rsidRPr="009F7121">
        <w:rPr>
          <w:rFonts w:ascii="Arial" w:hAnsi="Arial" w:cs="Arial"/>
          <w:sz w:val="20"/>
          <w:szCs w:val="20"/>
        </w:rPr>
        <w:t xml:space="preserve">Termín odstranění vad se </w:t>
      </w:r>
      <w:r w:rsidRPr="009F7121">
        <w:rPr>
          <w:rFonts w:ascii="Arial" w:hAnsi="Arial" w:cs="Arial"/>
          <w:sz w:val="20"/>
          <w:szCs w:val="20"/>
        </w:rPr>
        <w:lastRenderedPageBreak/>
        <w:t xml:space="preserve">dohodne vždy písemnou formou. V případě, že se jedná o vady díla bránící provozu díla nebo havárii, zavazuje se zhotovitel nastoupit k odstranění vady díla okamžitě, nejpozději však do </w:t>
      </w:r>
      <w:r>
        <w:rPr>
          <w:rFonts w:ascii="Arial" w:hAnsi="Arial" w:cs="Arial"/>
          <w:sz w:val="20"/>
          <w:szCs w:val="20"/>
        </w:rPr>
        <w:t>24</w:t>
      </w:r>
      <w:r w:rsidRPr="009F7121">
        <w:rPr>
          <w:rFonts w:ascii="Arial" w:hAnsi="Arial" w:cs="Arial"/>
          <w:sz w:val="20"/>
          <w:szCs w:val="20"/>
        </w:rPr>
        <w:t xml:space="preserve"> hodin od doručení reklamace zhotoviteli a vadu odstranit okamžitě či v nejkratší možné době.</w:t>
      </w:r>
      <w:bookmarkEnd w:id="14"/>
    </w:p>
    <w:p w:rsidR="00B02823" w:rsidRPr="009F7121" w:rsidRDefault="00B02823" w:rsidP="004357F3">
      <w:pPr>
        <w:tabs>
          <w:tab w:val="left" w:pos="933"/>
        </w:tabs>
        <w:spacing w:before="120" w:after="60"/>
        <w:ind w:left="567"/>
        <w:mirrorIndents/>
        <w:jc w:val="both"/>
        <w:rPr>
          <w:rFonts w:ascii="Arial" w:hAnsi="Arial" w:cs="Arial"/>
          <w:sz w:val="20"/>
          <w:szCs w:val="20"/>
        </w:rPr>
      </w:pPr>
      <w:r w:rsidRPr="009F7121">
        <w:rPr>
          <w:rFonts w:ascii="Arial" w:hAnsi="Arial" w:cs="Arial"/>
          <w:sz w:val="20"/>
          <w:szCs w:val="20"/>
        </w:rPr>
        <w:t>Zhotovitel je povinen započít s odstraněním reklamované vady nejpozději do 5 dnů po obdržení reklamace i v případě, že reklamaci neuznává jako oprávněnou. Náklady na odstranění vady nese i v tomto případě zhotovitel až do dosažení dohody či rozhodnutí soudu.</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 xml:space="preserve">Jestliže zhotovitel nenastoupí k odstranění reklamované vady či neodstraní reklamované vady ve lhůtách dle bodu </w:t>
      </w:r>
      <w:r>
        <w:rPr>
          <w:rFonts w:ascii="Arial" w:hAnsi="Arial" w:cs="Arial"/>
          <w:sz w:val="20"/>
          <w:szCs w:val="20"/>
        </w:rPr>
        <w:t>8.5</w:t>
      </w:r>
      <w:r w:rsidRPr="00F73386">
        <w:rPr>
          <w:rFonts w:ascii="Arial" w:hAnsi="Arial" w:cs="Arial"/>
          <w:sz w:val="20"/>
          <w:szCs w:val="20"/>
        </w:rPr>
        <w:t xml:space="preserve"> t</w:t>
      </w:r>
      <w:r w:rsidRPr="009F7121">
        <w:rPr>
          <w:rFonts w:ascii="Arial" w:hAnsi="Arial" w:cs="Arial"/>
          <w:sz w:val="20"/>
          <w:szCs w:val="20"/>
        </w:rPr>
        <w:t>éto smlouvy, je objednatel oprávněn provést tyto práce sám, nebo jejich provedením pověřit třetí osobu, nebo jejím prostřednictvím zakoupit, nebo vyměnit vadnou část díla. Takto vzniklé prokazatelné a účelné vynaložené náklady je zhotovitel povinen uhradit objednateli do 14 dnů ode dne doručení faktury.</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Objednatel je povinen zhotoviteli umožnit přístup do prostor, pokud je to potřebné pro možnost řádného odstranění oprávněně reklamovaných vad. Zhotovitel je povinen pro odstraňování vad respektovat připomínky uživatele tak, aby provoz byl narušen v míře co nejmenší.</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Zhotovitel provede odstranění reklamovaných vad zjevných i skrytých zjištěných v záruční době na vlastní náklady a odpovědnost. Záruční lhůta za provede</w:t>
      </w:r>
      <w:r>
        <w:rPr>
          <w:rFonts w:ascii="Arial" w:hAnsi="Arial" w:cs="Arial"/>
          <w:sz w:val="20"/>
          <w:szCs w:val="20"/>
        </w:rPr>
        <w:t>né záruční opravy pak běží dále</w:t>
      </w:r>
      <w:r w:rsidRPr="009F7121">
        <w:rPr>
          <w:rFonts w:ascii="Arial" w:hAnsi="Arial" w:cs="Arial"/>
          <w:sz w:val="20"/>
          <w:szCs w:val="20"/>
        </w:rPr>
        <w:t>.</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Zhotovitel zaručuje, že dílo bude mít po celou záruční dobu vlastnosti v souladu s platnými právními předpisy a ČSN a bude bezpečně způsobilé ke smluvenému účelu dle podkladů z </w:t>
      </w:r>
      <w:r w:rsidRPr="00F73386">
        <w:rPr>
          <w:rFonts w:ascii="Arial" w:hAnsi="Arial" w:cs="Arial"/>
          <w:sz w:val="20"/>
          <w:szCs w:val="20"/>
        </w:rPr>
        <w:t xml:space="preserve">článku </w:t>
      </w:r>
      <w:r>
        <w:rPr>
          <w:rFonts w:ascii="Arial" w:hAnsi="Arial" w:cs="Arial"/>
          <w:sz w:val="20"/>
          <w:szCs w:val="20"/>
        </w:rPr>
        <w:t xml:space="preserve">2. </w:t>
      </w:r>
      <w:r w:rsidRPr="009F7121">
        <w:rPr>
          <w:rFonts w:ascii="Arial" w:hAnsi="Arial" w:cs="Arial"/>
          <w:sz w:val="20"/>
          <w:szCs w:val="20"/>
        </w:rPr>
        <w:t>této smlouvy.</w:t>
      </w:r>
    </w:p>
    <w:p w:rsidR="00B02823" w:rsidRDefault="00B02823" w:rsidP="004357F3">
      <w:pPr>
        <w:tabs>
          <w:tab w:val="left" w:pos="933"/>
        </w:tabs>
        <w:spacing w:before="120" w:after="60"/>
        <w:mirrorIndents/>
        <w:jc w:val="both"/>
        <w:rPr>
          <w:rFonts w:ascii="Arial" w:hAnsi="Arial" w:cs="Arial"/>
          <w:sz w:val="20"/>
          <w:szCs w:val="20"/>
        </w:rPr>
      </w:pPr>
    </w:p>
    <w:p w:rsidR="00B02823" w:rsidRPr="00867C50" w:rsidRDefault="00B02823" w:rsidP="004357F3">
      <w:pPr>
        <w:numPr>
          <w:ilvl w:val="0"/>
          <w:numId w:val="6"/>
        </w:numPr>
        <w:pBdr>
          <w:top w:val="single" w:sz="4" w:space="1" w:color="auto"/>
          <w:bottom w:val="single" w:sz="4" w:space="0" w:color="auto"/>
        </w:pBdr>
        <w:shd w:val="clear" w:color="auto" w:fill="D9D9D9"/>
        <w:spacing w:before="120" w:after="60"/>
        <w:mirrorIndents/>
        <w:jc w:val="center"/>
        <w:rPr>
          <w:rFonts w:ascii="Arial" w:hAnsi="Arial" w:cs="Arial"/>
          <w:b/>
          <w:sz w:val="20"/>
          <w:szCs w:val="20"/>
        </w:rPr>
      </w:pPr>
      <w:r w:rsidRPr="009F7121">
        <w:rPr>
          <w:rFonts w:ascii="Arial" w:hAnsi="Arial" w:cs="Arial"/>
          <w:b/>
          <w:sz w:val="20"/>
          <w:szCs w:val="20"/>
        </w:rPr>
        <w:t>P</w:t>
      </w:r>
      <w:r>
        <w:rPr>
          <w:rFonts w:ascii="Arial" w:hAnsi="Arial" w:cs="Arial"/>
          <w:b/>
          <w:sz w:val="20"/>
          <w:szCs w:val="20"/>
        </w:rPr>
        <w:t>ODMÍNKY PROVEDENÍ DÍLA</w:t>
      </w:r>
    </w:p>
    <w:p w:rsidR="00B0282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Pr>
          <w:rFonts w:ascii="Arial" w:hAnsi="Arial" w:cs="Arial"/>
          <w:sz w:val="20"/>
          <w:szCs w:val="20"/>
        </w:rPr>
        <w:t>Zhotovitel se podpisem této smlouvy zavazuje, že dodrží následující ujednání:</w:t>
      </w:r>
    </w:p>
    <w:p w:rsidR="00B02823" w:rsidRPr="0033027B" w:rsidRDefault="00B02823" w:rsidP="004357F3">
      <w:pPr>
        <w:pStyle w:val="Zkladntextodsazen"/>
        <w:numPr>
          <w:ilvl w:val="0"/>
          <w:numId w:val="8"/>
        </w:numPr>
        <w:spacing w:before="120" w:after="60"/>
        <w:mirrorIndents/>
        <w:rPr>
          <w:sz w:val="20"/>
        </w:rPr>
      </w:pPr>
      <w:r w:rsidRPr="0033027B">
        <w:rPr>
          <w:sz w:val="20"/>
        </w:rPr>
        <w:t xml:space="preserve">Nabídková cena bude platná po celou dobu existence smlouvy bez ohledu na časový </w:t>
      </w:r>
      <w:r>
        <w:rPr>
          <w:sz w:val="20"/>
        </w:rPr>
        <w:t xml:space="preserve">harmonogram </w:t>
      </w:r>
      <w:r w:rsidRPr="0033027B">
        <w:rPr>
          <w:sz w:val="20"/>
        </w:rPr>
        <w:t>stavby</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Zhotovitel provede práce podle platných předpisů a podmínek sjednaných smlouvou o dílo.</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Pr>
          <w:rFonts w:ascii="Arial" w:hAnsi="Arial" w:cs="Arial"/>
          <w:sz w:val="20"/>
          <w:szCs w:val="20"/>
        </w:rPr>
        <w:t xml:space="preserve">Technické podmínky: </w:t>
      </w:r>
      <w:r w:rsidRPr="009F7121">
        <w:rPr>
          <w:rFonts w:ascii="Arial" w:hAnsi="Arial" w:cs="Arial"/>
          <w:sz w:val="20"/>
          <w:szCs w:val="20"/>
        </w:rPr>
        <w:t xml:space="preserve">Pokud není stanoveno jinak, pak pro dodávku stavebních prací platí specifikace podle úvodních ustanovení katalogů, popisů a směrných cen stavebních prací a montážních ceníků, jimiž se definuje předepsaná kvalita a způsoby její kontroly, způsoby měření, názvosloví, definice a kde jsou uvedeny základní ČSN týkající se předmětných stavebních prací. </w:t>
      </w:r>
    </w:p>
    <w:p w:rsidR="00B0282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Při provádění prací bude zhotovitel respektovat všechny normy (ČSN i ČSN</w:t>
      </w:r>
      <w:r>
        <w:rPr>
          <w:rFonts w:ascii="Arial" w:hAnsi="Arial" w:cs="Arial"/>
          <w:sz w:val="20"/>
          <w:szCs w:val="20"/>
        </w:rPr>
        <w:t xml:space="preserve"> </w:t>
      </w:r>
      <w:r w:rsidRPr="009F7121">
        <w:rPr>
          <w:rFonts w:ascii="Arial" w:hAnsi="Arial" w:cs="Arial"/>
          <w:sz w:val="20"/>
          <w:szCs w:val="20"/>
        </w:rPr>
        <w:t>EN), technické předpisy a návody výrobců jednotlivých komponentů, vztahujících se na provedení stavby. Případné odchylky od těchto předpisů musí být předem písemně odsouhlaseny objednatelem.</w:t>
      </w:r>
    </w:p>
    <w:p w:rsidR="00B02823" w:rsidRPr="008301BF"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8301BF">
        <w:rPr>
          <w:rFonts w:ascii="Arial" w:hAnsi="Arial" w:cs="Arial"/>
          <w:sz w:val="20"/>
          <w:szCs w:val="20"/>
        </w:rPr>
        <w:t xml:space="preserve">Zhotovitel provede dílo svým jménem a na svou odpovědnost. </w:t>
      </w:r>
    </w:p>
    <w:p w:rsidR="00B02823" w:rsidRPr="001570A8"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1570A8">
        <w:rPr>
          <w:rFonts w:ascii="Arial" w:hAnsi="Arial" w:cs="Arial"/>
          <w:sz w:val="20"/>
          <w:szCs w:val="20"/>
        </w:rPr>
        <w:t>Zařízení staveniště si zabezpečuje zhotovitel a cena za jeho zařízení, údržbu, ostrahu a následnou likvidaci vlastního zařízení staveniště po dokončení stavby je součástí ceny díla.</w:t>
      </w:r>
    </w:p>
    <w:p w:rsidR="00B02823" w:rsidRPr="001570A8"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1570A8">
        <w:rPr>
          <w:rFonts w:ascii="Arial" w:hAnsi="Arial" w:cs="Arial"/>
          <w:sz w:val="20"/>
          <w:szCs w:val="20"/>
        </w:rPr>
        <w:t>Zhotovitel odpovídá za eventuální škody, které způsobil činností svojí nebo svých subdodavatelů po celou dobu realizace díla až do doby konečné přejímky a převzetí díla objednatelem.</w:t>
      </w:r>
    </w:p>
    <w:p w:rsidR="00B02823" w:rsidRPr="001570A8"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1570A8">
        <w:rPr>
          <w:rFonts w:ascii="Arial" w:hAnsi="Arial" w:cs="Arial"/>
          <w:sz w:val="20"/>
          <w:szCs w:val="20"/>
        </w:rPr>
        <w:t xml:space="preserve">Zhotovitel se zavazuje, že přebírá veškeré závazky a povinnosti, které pro něho vyplývají z jeho činnosti z právních předpisů platných na úseku životního prostředí zejm. zákonu o životním prostředí a zákonu o odpadech. Při realizaci díla je zhotovitel současně povinen dodržovat další předpisy na úseku ochrany životního prostředí, odpadového a vodního hospodářství a zejména na vlastní účet a v souladu s platnými právními předpisy provádět odvoz a řádnou likvidaci odpadů. V případě porušení těchto předpisů za toto porušení plně odpovídá zhotovitel a nese též na vlastní účet veškeré náklady s tímto porušením spojené. </w:t>
      </w:r>
    </w:p>
    <w:p w:rsidR="00B02823" w:rsidRPr="001570A8"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1570A8">
        <w:rPr>
          <w:rFonts w:ascii="Arial" w:hAnsi="Arial" w:cs="Arial"/>
          <w:sz w:val="20"/>
          <w:szCs w:val="20"/>
        </w:rPr>
        <w:t>Zhotovitel je povinen zajisti</w:t>
      </w:r>
      <w:r w:rsidR="00F65594">
        <w:rPr>
          <w:rFonts w:ascii="Arial" w:hAnsi="Arial" w:cs="Arial"/>
          <w:sz w:val="20"/>
          <w:szCs w:val="20"/>
        </w:rPr>
        <w:t>t</w:t>
      </w:r>
      <w:r w:rsidRPr="001570A8">
        <w:rPr>
          <w:rFonts w:ascii="Arial" w:hAnsi="Arial" w:cs="Arial"/>
          <w:sz w:val="20"/>
          <w:szCs w:val="20"/>
        </w:rPr>
        <w:t xml:space="preserve"> na vlastní náklady nepřetržité odstraňování nečistot, odpadů a sutě vzniklých jeho činností.</w:t>
      </w:r>
    </w:p>
    <w:p w:rsidR="00B0282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1570A8">
        <w:rPr>
          <w:rFonts w:ascii="Arial" w:hAnsi="Arial" w:cs="Arial"/>
          <w:sz w:val="20"/>
          <w:szCs w:val="20"/>
        </w:rPr>
        <w:t>Zhotovitel je povinen bez zbytečného odkladu na svůj náklad odstranit znečištění či poškození komunikací objednatele a veřejných komunikací, které při realizaci díla způsobil.</w:t>
      </w:r>
    </w:p>
    <w:p w:rsidR="00B0282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D73457">
        <w:rPr>
          <w:rFonts w:ascii="Arial" w:hAnsi="Arial" w:cs="Arial"/>
          <w:sz w:val="20"/>
          <w:szCs w:val="20"/>
        </w:rPr>
        <w:lastRenderedPageBreak/>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rsidR="00B0282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D73457">
        <w:rPr>
          <w:rFonts w:ascii="Arial" w:hAnsi="Arial" w:cs="Arial"/>
          <w:sz w:val="20"/>
          <w:szCs w:val="20"/>
        </w:rPr>
        <w:t xml:space="preserve">Zhotovitel v plné míře zodpovídá za bezpečnost a ochranu zdraví všech osob v prostoru staveniště a zabezpečí jejich vybavení ochrannými pracovními pomůckami, dále zavazuje dodržovat hygienické či případné jiné předpisy související s realizací díla. Zhotovitel je povinen v případě, že se na stavbě budou současně pohybovat i zaměstnanci subdodavatelů zajistit veškeré úkony vyplývající ze zákona č.309/2006 Sb., zejména § 14 a následujících a tato skutečnost musí být zohledněna v nabídkové ceně. </w:t>
      </w:r>
    </w:p>
    <w:p w:rsidR="00B0282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1570A8">
        <w:rPr>
          <w:rFonts w:ascii="Arial" w:hAnsi="Arial" w:cs="Arial"/>
          <w:sz w:val="20"/>
          <w:szCs w:val="20"/>
        </w:rPr>
        <w:t xml:space="preserve">Objednatel je oprávněn kontrolovat provádění díla osobami podle článku </w:t>
      </w:r>
      <w:r>
        <w:rPr>
          <w:rFonts w:ascii="Arial" w:hAnsi="Arial" w:cs="Arial"/>
          <w:sz w:val="20"/>
          <w:szCs w:val="20"/>
        </w:rPr>
        <w:fldChar w:fldCharType="begin"/>
      </w:r>
      <w:r>
        <w:rPr>
          <w:rFonts w:ascii="Arial" w:hAnsi="Arial" w:cs="Arial"/>
          <w:sz w:val="20"/>
          <w:szCs w:val="20"/>
        </w:rPr>
        <w:instrText xml:space="preserve"> REF _Ref292457586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w:t>
      </w:r>
      <w:r>
        <w:rPr>
          <w:rFonts w:ascii="Arial" w:hAnsi="Arial" w:cs="Arial"/>
          <w:sz w:val="20"/>
          <w:szCs w:val="20"/>
        </w:rPr>
        <w:fldChar w:fldCharType="end"/>
      </w:r>
      <w:r w:rsidRPr="001570A8">
        <w:rPr>
          <w:rFonts w:ascii="Arial" w:hAnsi="Arial" w:cs="Arial"/>
          <w:sz w:val="20"/>
          <w:szCs w:val="20"/>
        </w:rPr>
        <w:t xml:space="preserve"> této smlouvy o dílo. Zjistí-li objednatel, že zhotovitel provádí dílo v rozporu se svými smluvními povinnostmi, je objednatel oprávněn dožadovat se toho, aby zhotovitel odstranil vady vzniklé vadným prováděním. Odstranění těchto vad uplatňuje formou zápisu do stavebního deníku, přičemž zhotovitel je povinen bezodkladně sjednat nápravu.</w:t>
      </w:r>
    </w:p>
    <w:p w:rsidR="00B02823" w:rsidRPr="003A195D"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3A195D">
        <w:rPr>
          <w:rFonts w:ascii="Arial" w:hAnsi="Arial" w:cs="Arial"/>
          <w:sz w:val="20"/>
          <w:szCs w:val="20"/>
        </w:rPr>
        <w:t xml:space="preserve">Práce, které budou v dalším postupu prací zakryty nebo se stanou nepřístupnými, je objednatel povinen včas prověřit. Toto prověření provede do 7 pracovních dnů po obdržení výzvy zhotovitele, přičemž tato výzva musí být provedena zápisem ve stavebním deníku a současně o této výzvě uvědomí zástupce budoucího provozovatele díla. </w:t>
      </w:r>
    </w:p>
    <w:p w:rsidR="00B02823" w:rsidRPr="009F7121" w:rsidRDefault="00B02823" w:rsidP="004357F3">
      <w:pPr>
        <w:tabs>
          <w:tab w:val="left" w:pos="933"/>
        </w:tabs>
        <w:spacing w:before="120" w:after="60"/>
        <w:ind w:left="567"/>
        <w:mirrorIndents/>
        <w:jc w:val="both"/>
        <w:rPr>
          <w:rFonts w:ascii="Arial" w:hAnsi="Arial" w:cs="Arial"/>
          <w:sz w:val="20"/>
          <w:szCs w:val="20"/>
        </w:rPr>
      </w:pPr>
      <w:r w:rsidRPr="009F7121">
        <w:rPr>
          <w:rFonts w:ascii="Arial" w:hAnsi="Arial" w:cs="Arial"/>
          <w:sz w:val="20"/>
          <w:szCs w:val="20"/>
        </w:rPr>
        <w:t>Pokud se zástupce objednatele ke kontrole přes včasné vyzvání nedostaví, je zhotovitel oprávněn předmětně práce zakrýt. Bude-li objednatel požadovat dodatečně jejich odkrytí, je zhotovitel povinen toto odkrytí provést na náklady objednatele. Pokud se při kontrole zjistí, že práce nebyly řádně provedeny, nese veškeré náklady spojené s jejich odkrytím, opravou a zakrytím zhotovitel.</w:t>
      </w:r>
    </w:p>
    <w:p w:rsidR="00B0282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Bez písemného souhlasu objednatele nesmí být použity jiné materiály, výrobky, technologie, nebo změny oproti původní nabídce zhotovitele. Zhotovitel se rovněž zavazuje, že použije pouze</w:t>
      </w:r>
      <w:r>
        <w:rPr>
          <w:rFonts w:ascii="Arial" w:hAnsi="Arial" w:cs="Arial"/>
          <w:sz w:val="20"/>
          <w:szCs w:val="20"/>
        </w:rPr>
        <w:t xml:space="preserve"> </w:t>
      </w:r>
      <w:r w:rsidRPr="009F7121">
        <w:rPr>
          <w:rFonts w:ascii="Arial" w:hAnsi="Arial" w:cs="Arial"/>
          <w:sz w:val="20"/>
          <w:szCs w:val="20"/>
        </w:rPr>
        <w:t xml:space="preserve">nepoužité hmoty, materiály a výrobky v nejlepší jakosti, opatřené atestem úředně autorizovaného zkušebního ústavu (byl-li vydán), přičemž nepoužije žádný materiál, o kterém by mu bylo známo, že je škodlivý, či zdravotně a hygienicky závadný. </w:t>
      </w:r>
    </w:p>
    <w:p w:rsidR="00B02823" w:rsidRPr="003A195D"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3A195D">
        <w:rPr>
          <w:rFonts w:ascii="Arial" w:hAnsi="Arial" w:cs="Arial"/>
          <w:sz w:val="20"/>
          <w:szCs w:val="20"/>
        </w:rPr>
        <w:t xml:space="preserve">Dosažení předepsaných parametrů a kvality prokazuje zhotovitel atesty, certifikáty, prohlášeními o shodě a provedenými zkouškami. Zhotovitel se zavazuje do 10 dnů po podpisu smlouvy předat objednateli seznam všech zkoušek a kontrol, které budou prováděny v průběhu zhotovení díla nebo při jeho dokončení. Návrh bude obsahovat rovněž jméno pracovníka zhotovitele, odpovědného za jejich provádění. Objednatel má právo doplnit tento návrh o jím požadované zkoušky a kontroly, pokud nebudou v rozporu s platnými technickými a právními předpisy. Objednatel má právo se zúčastňovat prostřednictvím zástupce budoucího provozovatele díla všech kontrol a zkoušek prováděných zhotovitelem a má rovněž právo přizvat k nim další osoby. </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Stavba bude prováděna v zastavěném a obydleném území. Zhotovitel je povinen:</w:t>
      </w:r>
    </w:p>
    <w:p w:rsidR="00B02823" w:rsidRPr="009F7121" w:rsidRDefault="00B02823" w:rsidP="004357F3">
      <w:pPr>
        <w:numPr>
          <w:ilvl w:val="0"/>
          <w:numId w:val="4"/>
        </w:numPr>
        <w:tabs>
          <w:tab w:val="clear" w:pos="720"/>
          <w:tab w:val="num" w:pos="1134"/>
          <w:tab w:val="left" w:pos="1368"/>
        </w:tabs>
        <w:suppressAutoHyphens w:val="0"/>
        <w:spacing w:before="120" w:after="60"/>
        <w:ind w:left="1134" w:hanging="425"/>
        <w:mirrorIndents/>
        <w:jc w:val="both"/>
        <w:rPr>
          <w:rFonts w:ascii="Arial" w:hAnsi="Arial" w:cs="Arial"/>
          <w:sz w:val="20"/>
          <w:szCs w:val="20"/>
        </w:rPr>
      </w:pPr>
      <w:r w:rsidRPr="009F7121">
        <w:rPr>
          <w:rFonts w:ascii="Arial" w:hAnsi="Arial" w:cs="Arial"/>
          <w:sz w:val="20"/>
          <w:szCs w:val="20"/>
        </w:rPr>
        <w:t>tuto skutečnost respektovat a při provádění prací postupovat v tomto směru zvlášť ohleduplně a opatrně</w:t>
      </w:r>
    </w:p>
    <w:p w:rsidR="00B02823" w:rsidRPr="009F7121" w:rsidRDefault="00B02823" w:rsidP="004357F3">
      <w:pPr>
        <w:numPr>
          <w:ilvl w:val="0"/>
          <w:numId w:val="4"/>
        </w:numPr>
        <w:tabs>
          <w:tab w:val="clear" w:pos="720"/>
          <w:tab w:val="num" w:pos="1134"/>
          <w:tab w:val="left" w:pos="1368"/>
        </w:tabs>
        <w:suppressAutoHyphens w:val="0"/>
        <w:spacing w:before="120" w:after="60"/>
        <w:ind w:left="1134" w:hanging="425"/>
        <w:mirrorIndents/>
        <w:jc w:val="both"/>
        <w:rPr>
          <w:rFonts w:ascii="Arial" w:hAnsi="Arial" w:cs="Arial"/>
          <w:sz w:val="20"/>
          <w:szCs w:val="20"/>
        </w:rPr>
      </w:pPr>
      <w:r w:rsidRPr="009F7121">
        <w:rPr>
          <w:rFonts w:ascii="Arial" w:hAnsi="Arial" w:cs="Arial"/>
          <w:sz w:val="20"/>
          <w:szCs w:val="20"/>
        </w:rPr>
        <w:t>prostor staveniště řádně zabezpečit tak, aby nedošlo ke zranění osob</w:t>
      </w:r>
    </w:p>
    <w:p w:rsidR="00B02823" w:rsidRPr="009F7121" w:rsidRDefault="00B02823" w:rsidP="004357F3">
      <w:pPr>
        <w:numPr>
          <w:ilvl w:val="0"/>
          <w:numId w:val="4"/>
        </w:numPr>
        <w:tabs>
          <w:tab w:val="clear" w:pos="720"/>
          <w:tab w:val="num" w:pos="1134"/>
          <w:tab w:val="left" w:pos="1368"/>
        </w:tabs>
        <w:suppressAutoHyphens w:val="0"/>
        <w:spacing w:before="120" w:after="60"/>
        <w:ind w:left="1134" w:hanging="425"/>
        <w:mirrorIndents/>
        <w:jc w:val="both"/>
        <w:rPr>
          <w:rFonts w:ascii="Arial" w:hAnsi="Arial" w:cs="Arial"/>
          <w:sz w:val="20"/>
          <w:szCs w:val="20"/>
        </w:rPr>
      </w:pPr>
      <w:r w:rsidRPr="009F7121">
        <w:rPr>
          <w:rFonts w:ascii="Arial" w:hAnsi="Arial" w:cs="Arial"/>
          <w:sz w:val="20"/>
          <w:szCs w:val="20"/>
        </w:rPr>
        <w:t>práce realizovat tak, aby nedošlo k poškození stávajících objektů, případná škoda jde k tíži zhotovitele</w:t>
      </w:r>
    </w:p>
    <w:p w:rsidR="00B02823" w:rsidRPr="00756605" w:rsidRDefault="00B02823" w:rsidP="004357F3">
      <w:pPr>
        <w:numPr>
          <w:ilvl w:val="0"/>
          <w:numId w:val="4"/>
        </w:numPr>
        <w:tabs>
          <w:tab w:val="clear" w:pos="720"/>
          <w:tab w:val="num" w:pos="1134"/>
          <w:tab w:val="left" w:pos="1368"/>
        </w:tabs>
        <w:suppressAutoHyphens w:val="0"/>
        <w:spacing w:before="120" w:after="60"/>
        <w:ind w:left="1134" w:hanging="425"/>
        <w:mirrorIndents/>
        <w:jc w:val="both"/>
        <w:rPr>
          <w:rFonts w:ascii="Arial" w:hAnsi="Arial" w:cs="Arial"/>
          <w:sz w:val="20"/>
          <w:szCs w:val="20"/>
        </w:rPr>
      </w:pPr>
      <w:r w:rsidRPr="009F7121">
        <w:rPr>
          <w:rFonts w:ascii="Arial" w:hAnsi="Arial" w:cs="Arial"/>
          <w:sz w:val="20"/>
          <w:szCs w:val="20"/>
        </w:rPr>
        <w:t>dodržovat při provádění díla limit pro hlučnost podle hygienických předpisů</w:t>
      </w:r>
      <w:r w:rsidRPr="00756605">
        <w:rPr>
          <w:rFonts w:ascii="Arial" w:hAnsi="Arial" w:cs="Arial"/>
          <w:sz w:val="20"/>
          <w:szCs w:val="20"/>
        </w:rPr>
        <w:t>.</w:t>
      </w:r>
    </w:p>
    <w:p w:rsidR="00B02823" w:rsidRPr="00623AE6" w:rsidRDefault="00B02823" w:rsidP="004357F3">
      <w:pPr>
        <w:shd w:val="clear" w:color="auto" w:fill="FFFFFF"/>
        <w:spacing w:before="120" w:after="60"/>
        <w:mirrorIndents/>
        <w:jc w:val="both"/>
        <w:rPr>
          <w:rFonts w:ascii="Arial" w:hAnsi="Arial" w:cs="Arial"/>
          <w:sz w:val="20"/>
          <w:szCs w:val="20"/>
        </w:rPr>
      </w:pPr>
    </w:p>
    <w:p w:rsidR="00B02823" w:rsidRPr="00623AE6" w:rsidRDefault="00B02823" w:rsidP="004357F3">
      <w:pPr>
        <w:numPr>
          <w:ilvl w:val="0"/>
          <w:numId w:val="6"/>
        </w:numPr>
        <w:pBdr>
          <w:top w:val="single" w:sz="4" w:space="1" w:color="auto"/>
          <w:bottom w:val="single" w:sz="4" w:space="0" w:color="auto"/>
        </w:pBdr>
        <w:shd w:val="clear" w:color="auto" w:fill="D9D9D9"/>
        <w:spacing w:before="120" w:after="60"/>
        <w:mirrorIndents/>
        <w:jc w:val="center"/>
        <w:rPr>
          <w:rFonts w:ascii="Arial" w:hAnsi="Arial" w:cs="Arial"/>
          <w:sz w:val="20"/>
          <w:szCs w:val="20"/>
        </w:rPr>
      </w:pPr>
      <w:r w:rsidRPr="00623AE6">
        <w:rPr>
          <w:rFonts w:ascii="Arial" w:hAnsi="Arial" w:cs="Arial"/>
          <w:b/>
          <w:sz w:val="20"/>
          <w:szCs w:val="20"/>
        </w:rPr>
        <w:t>STAVEBNÍ DENÍK A KONTROLNÍ DNY</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623AE6">
        <w:rPr>
          <w:rFonts w:ascii="Arial" w:hAnsi="Arial" w:cs="Arial"/>
          <w:sz w:val="20"/>
          <w:szCs w:val="20"/>
        </w:rPr>
        <w:t>Po celou dobu provádění díla</w:t>
      </w:r>
      <w:r w:rsidRPr="009F7121">
        <w:rPr>
          <w:rFonts w:ascii="Arial" w:hAnsi="Arial" w:cs="Arial"/>
          <w:sz w:val="20"/>
          <w:szCs w:val="20"/>
        </w:rPr>
        <w:t xml:space="preserve"> je zhotovitel povinen vést na stavbě stavební deník (dále jen deník). Do deníku se zapisují všechny skutečnosti rozhodné pro plnění předmětu této smlouvy, zejména údaje o časovém postupu prací a jejich jakosti, zdůvodnění odchylek prováděných prací a údaje o počasí. Stavební deník bude obsahovat zejména přesné označení smluvních stran</w:t>
      </w:r>
      <w:r>
        <w:rPr>
          <w:rFonts w:ascii="Arial" w:hAnsi="Arial" w:cs="Arial"/>
          <w:sz w:val="20"/>
          <w:szCs w:val="20"/>
        </w:rPr>
        <w:t xml:space="preserve">, </w:t>
      </w:r>
      <w:r w:rsidRPr="009F7121">
        <w:rPr>
          <w:rFonts w:ascii="Arial" w:hAnsi="Arial" w:cs="Arial"/>
          <w:sz w:val="20"/>
          <w:szCs w:val="20"/>
        </w:rPr>
        <w:t>změn</w:t>
      </w:r>
      <w:r>
        <w:rPr>
          <w:rFonts w:ascii="Arial" w:hAnsi="Arial" w:cs="Arial"/>
          <w:sz w:val="20"/>
          <w:szCs w:val="20"/>
        </w:rPr>
        <w:t>y a doplňky</w:t>
      </w:r>
      <w:r w:rsidRPr="009F7121">
        <w:rPr>
          <w:rFonts w:ascii="Arial" w:hAnsi="Arial" w:cs="Arial"/>
          <w:sz w:val="20"/>
          <w:szCs w:val="20"/>
        </w:rPr>
        <w:t>, přehled všech provedených zkoušek jakosti, seznam úředních opatření a dokladů týkajících se díla.</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 xml:space="preserve">Objednatel </w:t>
      </w:r>
      <w:r>
        <w:rPr>
          <w:rFonts w:ascii="Arial" w:hAnsi="Arial" w:cs="Arial"/>
          <w:sz w:val="20"/>
          <w:szCs w:val="20"/>
        </w:rPr>
        <w:t>má právo sledovat obsah deníku</w:t>
      </w:r>
      <w:r w:rsidRPr="009F7121">
        <w:rPr>
          <w:rFonts w:ascii="Arial" w:hAnsi="Arial" w:cs="Arial"/>
          <w:sz w:val="20"/>
          <w:szCs w:val="20"/>
        </w:rPr>
        <w:t xml:space="preserve"> a je oprávněn k zápisům připojit své stanovisko. Během pracovní doby musí být </w:t>
      </w:r>
      <w:r>
        <w:rPr>
          <w:rFonts w:ascii="Arial" w:hAnsi="Arial" w:cs="Arial"/>
          <w:sz w:val="20"/>
          <w:szCs w:val="20"/>
        </w:rPr>
        <w:t>deník</w:t>
      </w:r>
      <w:r w:rsidRPr="009F7121">
        <w:rPr>
          <w:rFonts w:ascii="Arial" w:hAnsi="Arial" w:cs="Arial"/>
          <w:sz w:val="20"/>
          <w:szCs w:val="20"/>
        </w:rPr>
        <w:t xml:space="preserve">y na stavbě trvale přístupné (u stavbyvedoucího resp. jeho </w:t>
      </w:r>
      <w:r w:rsidRPr="009F7121">
        <w:rPr>
          <w:rFonts w:ascii="Arial" w:hAnsi="Arial" w:cs="Arial"/>
          <w:sz w:val="20"/>
          <w:szCs w:val="20"/>
        </w:rPr>
        <w:lastRenderedPageBreak/>
        <w:t>zástupce) a jejich vedení končí odevzdáním a převzetím díla, případně odstraněním poslední z vad a nedodělků uvedených v zápise o odevzdání a převzetí díla.</w:t>
      </w:r>
    </w:p>
    <w:p w:rsidR="00B0282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8B25C3">
        <w:rPr>
          <w:rFonts w:ascii="Arial" w:hAnsi="Arial" w:cs="Arial"/>
          <w:sz w:val="20"/>
          <w:szCs w:val="20"/>
        </w:rPr>
        <w:t xml:space="preserve">Listy stavebního deníku musí být číslovány. Při denních záznamech nesmějí být vynechána volná místa. Zápisy do deníku je oprávněn činit stavbyvedoucí, zástupci zhotovitele dle bodu </w:t>
      </w:r>
      <w:r w:rsidRPr="008B25C3">
        <w:rPr>
          <w:rFonts w:ascii="Arial" w:hAnsi="Arial" w:cs="Arial"/>
          <w:sz w:val="20"/>
          <w:szCs w:val="20"/>
        </w:rPr>
        <w:fldChar w:fldCharType="begin"/>
      </w:r>
      <w:r w:rsidRPr="008B25C3">
        <w:rPr>
          <w:rFonts w:ascii="Arial" w:hAnsi="Arial" w:cs="Arial"/>
          <w:sz w:val="20"/>
          <w:szCs w:val="20"/>
        </w:rPr>
        <w:instrText xml:space="preserve"> REF _Ref292457586 \r \h </w:instrText>
      </w:r>
      <w:r w:rsidRPr="008B25C3">
        <w:rPr>
          <w:rFonts w:ascii="Arial" w:hAnsi="Arial" w:cs="Arial"/>
          <w:sz w:val="20"/>
          <w:szCs w:val="20"/>
        </w:rPr>
      </w:r>
      <w:r w:rsidRPr="008B25C3">
        <w:rPr>
          <w:rFonts w:ascii="Arial" w:hAnsi="Arial" w:cs="Arial"/>
          <w:sz w:val="20"/>
          <w:szCs w:val="20"/>
        </w:rPr>
        <w:fldChar w:fldCharType="separate"/>
      </w:r>
      <w:r>
        <w:rPr>
          <w:rFonts w:ascii="Arial" w:hAnsi="Arial" w:cs="Arial"/>
          <w:sz w:val="20"/>
          <w:szCs w:val="20"/>
        </w:rPr>
        <w:t>1</w:t>
      </w:r>
      <w:r w:rsidRPr="008B25C3">
        <w:rPr>
          <w:rFonts w:ascii="Arial" w:hAnsi="Arial" w:cs="Arial"/>
          <w:sz w:val="20"/>
          <w:szCs w:val="20"/>
        </w:rPr>
        <w:fldChar w:fldCharType="end"/>
      </w:r>
      <w:r w:rsidRPr="008B25C3">
        <w:rPr>
          <w:rFonts w:ascii="Arial" w:hAnsi="Arial" w:cs="Arial"/>
          <w:sz w:val="20"/>
          <w:szCs w:val="20"/>
        </w:rPr>
        <w:t xml:space="preserve"> této smlouvy o dílo, zástupci objednatele dle bodu </w:t>
      </w:r>
      <w:r w:rsidRPr="008B25C3">
        <w:rPr>
          <w:rFonts w:ascii="Arial" w:hAnsi="Arial" w:cs="Arial"/>
          <w:sz w:val="20"/>
          <w:szCs w:val="20"/>
        </w:rPr>
        <w:fldChar w:fldCharType="begin"/>
      </w:r>
      <w:r w:rsidRPr="008B25C3">
        <w:rPr>
          <w:rFonts w:ascii="Arial" w:hAnsi="Arial" w:cs="Arial"/>
          <w:sz w:val="20"/>
          <w:szCs w:val="20"/>
        </w:rPr>
        <w:instrText xml:space="preserve"> REF _Ref292457586 \r \h </w:instrText>
      </w:r>
      <w:r w:rsidRPr="008B25C3">
        <w:rPr>
          <w:rFonts w:ascii="Arial" w:hAnsi="Arial" w:cs="Arial"/>
          <w:sz w:val="20"/>
          <w:szCs w:val="20"/>
        </w:rPr>
      </w:r>
      <w:r w:rsidRPr="008B25C3">
        <w:rPr>
          <w:rFonts w:ascii="Arial" w:hAnsi="Arial" w:cs="Arial"/>
          <w:sz w:val="20"/>
          <w:szCs w:val="20"/>
        </w:rPr>
        <w:fldChar w:fldCharType="separate"/>
      </w:r>
      <w:r>
        <w:rPr>
          <w:rFonts w:ascii="Arial" w:hAnsi="Arial" w:cs="Arial"/>
          <w:sz w:val="20"/>
          <w:szCs w:val="20"/>
        </w:rPr>
        <w:t>1</w:t>
      </w:r>
      <w:r w:rsidRPr="008B25C3">
        <w:rPr>
          <w:rFonts w:ascii="Arial" w:hAnsi="Arial" w:cs="Arial"/>
          <w:sz w:val="20"/>
          <w:szCs w:val="20"/>
        </w:rPr>
        <w:fldChar w:fldCharType="end"/>
      </w:r>
      <w:r w:rsidRPr="008B25C3">
        <w:rPr>
          <w:rFonts w:ascii="Arial" w:hAnsi="Arial" w:cs="Arial"/>
          <w:sz w:val="20"/>
          <w:szCs w:val="20"/>
        </w:rPr>
        <w:t xml:space="preserve"> této smlouvy o dílo a příslušné orgány státní správy. Smluvní strana je povinna se ke stanoviskům druhé smluvní strany vyjadřovat nejpozději do 7 pracovních dnů. </w:t>
      </w:r>
    </w:p>
    <w:p w:rsidR="00B0282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8B25C3">
        <w:rPr>
          <w:rFonts w:ascii="Arial" w:hAnsi="Arial" w:cs="Arial"/>
          <w:sz w:val="20"/>
          <w:szCs w:val="20"/>
        </w:rPr>
        <w:t>Záznamy objednatele, popř. jeho zástupců ve stavebním deníku mají účinek bezprostředního písemného sdělení na zhotovitele a platí jako od něho vzaté na vědomí s daným datem. Zápisy ve stavebním deníku se nepovažují za změnu smlouvy o dílo, ale slouží jako podklad pro vypracování případných dodatků ke smlouvě o dílo, pokud není v této smlouvě dohodnuto jinak.</w:t>
      </w:r>
    </w:p>
    <w:p w:rsidR="00B02823" w:rsidRPr="00FD4704"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FD4704">
        <w:rPr>
          <w:rFonts w:ascii="Arial" w:hAnsi="Arial" w:cs="Arial"/>
          <w:sz w:val="20"/>
          <w:szCs w:val="20"/>
        </w:rPr>
        <w:t>Kontrolní dny se budou provádět 1x za 14 dní.</w:t>
      </w:r>
    </w:p>
    <w:p w:rsidR="00B02823" w:rsidRDefault="00B02823" w:rsidP="004357F3">
      <w:pPr>
        <w:tabs>
          <w:tab w:val="left" w:pos="933"/>
        </w:tabs>
        <w:spacing w:before="120" w:after="60"/>
        <w:mirrorIndents/>
        <w:jc w:val="both"/>
        <w:rPr>
          <w:rFonts w:ascii="Arial" w:hAnsi="Arial" w:cs="Arial"/>
          <w:sz w:val="20"/>
          <w:szCs w:val="20"/>
        </w:rPr>
      </w:pPr>
    </w:p>
    <w:p w:rsidR="00B02823" w:rsidRPr="009F7121" w:rsidRDefault="00B02823" w:rsidP="004357F3">
      <w:pPr>
        <w:numPr>
          <w:ilvl w:val="0"/>
          <w:numId w:val="6"/>
        </w:numPr>
        <w:pBdr>
          <w:top w:val="single" w:sz="4" w:space="1" w:color="auto"/>
          <w:bottom w:val="single" w:sz="4" w:space="0" w:color="auto"/>
        </w:pBdr>
        <w:shd w:val="clear" w:color="auto" w:fill="D9D9D9"/>
        <w:spacing w:before="120" w:after="60"/>
        <w:mirrorIndents/>
        <w:jc w:val="center"/>
        <w:rPr>
          <w:rFonts w:ascii="Arial" w:hAnsi="Arial" w:cs="Arial"/>
          <w:sz w:val="20"/>
          <w:szCs w:val="20"/>
        </w:rPr>
      </w:pPr>
      <w:r w:rsidRPr="009F7121">
        <w:rPr>
          <w:rFonts w:ascii="Arial" w:hAnsi="Arial" w:cs="Arial"/>
          <w:b/>
          <w:sz w:val="20"/>
          <w:szCs w:val="20"/>
        </w:rPr>
        <w:t>P</w:t>
      </w:r>
      <w:r>
        <w:rPr>
          <w:rFonts w:ascii="Arial" w:hAnsi="Arial" w:cs="Arial"/>
          <w:b/>
          <w:sz w:val="20"/>
          <w:szCs w:val="20"/>
        </w:rPr>
        <w:t>ŘEDÁNÍ A PŘEVZETÍ DÍLA</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Závazek zhotovitele je splněn řádným ukončením a předáním předmětu díla objednateli v</w:t>
      </w:r>
      <w:r>
        <w:rPr>
          <w:rFonts w:ascii="Arial" w:hAnsi="Arial" w:cs="Arial"/>
          <w:sz w:val="20"/>
          <w:szCs w:val="20"/>
        </w:rPr>
        <w:t> </w:t>
      </w:r>
      <w:r w:rsidRPr="009F7121">
        <w:rPr>
          <w:rFonts w:ascii="Arial" w:hAnsi="Arial" w:cs="Arial"/>
          <w:sz w:val="20"/>
          <w:szCs w:val="20"/>
        </w:rPr>
        <w:t>místě</w:t>
      </w:r>
      <w:r>
        <w:rPr>
          <w:rFonts w:ascii="Arial" w:hAnsi="Arial" w:cs="Arial"/>
          <w:sz w:val="20"/>
          <w:szCs w:val="20"/>
        </w:rPr>
        <w:t>,</w:t>
      </w:r>
      <w:r w:rsidRPr="009F7121">
        <w:rPr>
          <w:rFonts w:ascii="Arial" w:hAnsi="Arial" w:cs="Arial"/>
          <w:sz w:val="20"/>
          <w:szCs w:val="20"/>
        </w:rPr>
        <w:t xml:space="preserve"> kde se dílo provádělo. Řádným ukončením díla je jeho provedení podle smlo</w:t>
      </w:r>
      <w:r>
        <w:rPr>
          <w:rFonts w:ascii="Arial" w:hAnsi="Arial" w:cs="Arial"/>
          <w:sz w:val="20"/>
          <w:szCs w:val="20"/>
        </w:rPr>
        <w:t>uvy, projektu a povolení stavby</w:t>
      </w:r>
      <w:r w:rsidRPr="009F7121">
        <w:rPr>
          <w:rFonts w:ascii="Arial" w:hAnsi="Arial" w:cs="Arial"/>
          <w:sz w:val="20"/>
          <w:szCs w:val="20"/>
        </w:rPr>
        <w:t xml:space="preserve"> bez vad a nedodělků. K předání předmětu díla dochází na základě přejímacího řízení mezi smluvními stranami a to podepsáním zápisu o předání a převzetí.</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Pr>
          <w:rFonts w:ascii="Arial" w:hAnsi="Arial" w:cs="Arial"/>
          <w:sz w:val="20"/>
          <w:szCs w:val="20"/>
        </w:rPr>
        <w:t>Nejpozději 3 kalendářní dny</w:t>
      </w:r>
      <w:r w:rsidRPr="009F7121">
        <w:rPr>
          <w:rFonts w:ascii="Arial" w:hAnsi="Arial" w:cs="Arial"/>
          <w:sz w:val="20"/>
          <w:szCs w:val="20"/>
        </w:rPr>
        <w:t xml:space="preserve"> před dokončením a předáním ucelené části díla je zhotovitel povinen písemně oznámit objednateli den, kdy bude řádně provedená ucelená část díla připravena k předání a převzetí. Na tomto základě projednají smluvní strany program a organizaci přejímajícího řízení a to tak, aby bylo technicky možné ukončit přejímací</w:t>
      </w:r>
      <w:r>
        <w:rPr>
          <w:rFonts w:ascii="Arial" w:hAnsi="Arial" w:cs="Arial"/>
          <w:sz w:val="20"/>
          <w:szCs w:val="20"/>
        </w:rPr>
        <w:t xml:space="preserve"> řízení k datu ukončení díla</w:t>
      </w:r>
      <w:r w:rsidRPr="009F7121">
        <w:rPr>
          <w:rFonts w:ascii="Arial" w:hAnsi="Arial" w:cs="Arial"/>
          <w:sz w:val="20"/>
          <w:szCs w:val="20"/>
        </w:rPr>
        <w:t xml:space="preserve"> podle smlouvy.</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Zhotovitel je povinen přizvat k přejímacímu řízení ty své subdodavatele, jejichž účast je nutná k řádnému předání díla.</w:t>
      </w:r>
    </w:p>
    <w:p w:rsidR="00B02823" w:rsidRPr="00FD4704"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Nedohodnou-li se smluvní strany jinak</w:t>
      </w:r>
      <w:r>
        <w:rPr>
          <w:rFonts w:ascii="Arial" w:hAnsi="Arial" w:cs="Arial"/>
          <w:sz w:val="20"/>
          <w:szCs w:val="20"/>
        </w:rPr>
        <w:t>,</w:t>
      </w:r>
      <w:r w:rsidRPr="009F7121">
        <w:rPr>
          <w:rFonts w:ascii="Arial" w:hAnsi="Arial" w:cs="Arial"/>
          <w:sz w:val="20"/>
          <w:szCs w:val="20"/>
        </w:rPr>
        <w:t xml:space="preserve"> pořizuje zápi</w:t>
      </w:r>
      <w:r w:rsidRPr="00FD4704">
        <w:rPr>
          <w:rFonts w:ascii="Arial" w:hAnsi="Arial" w:cs="Arial"/>
          <w:sz w:val="20"/>
          <w:szCs w:val="20"/>
        </w:rPr>
        <w:t>s o předání a převzetí zhotovitel. Zápis obsahuje zejména:</w:t>
      </w:r>
    </w:p>
    <w:p w:rsidR="00B02823" w:rsidRPr="00FD4704" w:rsidRDefault="00B02823" w:rsidP="004357F3">
      <w:pPr>
        <w:numPr>
          <w:ilvl w:val="0"/>
          <w:numId w:val="4"/>
        </w:numPr>
        <w:suppressAutoHyphens w:val="0"/>
        <w:spacing w:before="120" w:after="60"/>
        <w:ind w:left="714" w:hanging="147"/>
        <w:mirrorIndents/>
        <w:jc w:val="both"/>
        <w:rPr>
          <w:rFonts w:ascii="Arial" w:hAnsi="Arial" w:cs="Arial"/>
          <w:sz w:val="20"/>
          <w:szCs w:val="20"/>
        </w:rPr>
      </w:pPr>
      <w:r w:rsidRPr="00FD4704">
        <w:rPr>
          <w:rFonts w:ascii="Arial" w:hAnsi="Arial" w:cs="Arial"/>
          <w:sz w:val="20"/>
          <w:szCs w:val="20"/>
        </w:rPr>
        <w:t>údaje určující zhotovitele a objednatele se jmény osob oprávněných jednat</w:t>
      </w:r>
    </w:p>
    <w:p w:rsidR="00B02823" w:rsidRPr="00FD4704" w:rsidRDefault="00B02823" w:rsidP="004357F3">
      <w:pPr>
        <w:numPr>
          <w:ilvl w:val="0"/>
          <w:numId w:val="4"/>
        </w:numPr>
        <w:suppressAutoHyphens w:val="0"/>
        <w:spacing w:before="120" w:after="60"/>
        <w:ind w:left="714" w:hanging="147"/>
        <w:mirrorIndents/>
        <w:jc w:val="both"/>
        <w:rPr>
          <w:rFonts w:ascii="Arial" w:hAnsi="Arial" w:cs="Arial"/>
          <w:sz w:val="20"/>
          <w:szCs w:val="20"/>
        </w:rPr>
      </w:pPr>
      <w:r w:rsidRPr="00FD4704">
        <w:rPr>
          <w:rFonts w:ascii="Arial" w:hAnsi="Arial" w:cs="Arial"/>
          <w:sz w:val="20"/>
          <w:szCs w:val="20"/>
        </w:rPr>
        <w:t>popis díla, které je předmětem předání a převzetí</w:t>
      </w:r>
    </w:p>
    <w:p w:rsidR="00B02823" w:rsidRPr="00FD4704" w:rsidRDefault="00B02823" w:rsidP="004357F3">
      <w:pPr>
        <w:numPr>
          <w:ilvl w:val="0"/>
          <w:numId w:val="4"/>
        </w:numPr>
        <w:suppressAutoHyphens w:val="0"/>
        <w:spacing w:before="120" w:after="60"/>
        <w:ind w:left="714" w:hanging="147"/>
        <w:mirrorIndents/>
        <w:jc w:val="both"/>
        <w:rPr>
          <w:rFonts w:ascii="Arial" w:hAnsi="Arial" w:cs="Arial"/>
          <w:sz w:val="20"/>
          <w:szCs w:val="20"/>
        </w:rPr>
      </w:pPr>
      <w:r w:rsidRPr="00FD4704">
        <w:rPr>
          <w:rFonts w:ascii="Arial" w:hAnsi="Arial" w:cs="Arial"/>
          <w:sz w:val="20"/>
          <w:szCs w:val="20"/>
        </w:rPr>
        <w:t xml:space="preserve">popis případných změn díla vůči projektu pro provedení </w:t>
      </w:r>
    </w:p>
    <w:p w:rsidR="00B02823" w:rsidRPr="00FD4704" w:rsidRDefault="00B02823" w:rsidP="004357F3">
      <w:pPr>
        <w:numPr>
          <w:ilvl w:val="0"/>
          <w:numId w:val="4"/>
        </w:numPr>
        <w:suppressAutoHyphens w:val="0"/>
        <w:spacing w:before="120" w:after="60"/>
        <w:ind w:left="714" w:hanging="147"/>
        <w:mirrorIndents/>
        <w:jc w:val="both"/>
        <w:rPr>
          <w:rFonts w:ascii="Arial" w:hAnsi="Arial" w:cs="Arial"/>
          <w:sz w:val="20"/>
          <w:szCs w:val="20"/>
        </w:rPr>
      </w:pPr>
      <w:r w:rsidRPr="00FD4704">
        <w:rPr>
          <w:rFonts w:ascii="Arial" w:hAnsi="Arial" w:cs="Arial"/>
          <w:sz w:val="20"/>
          <w:szCs w:val="20"/>
        </w:rPr>
        <w:t>dohoda o způsobu a termínu vyklizení staveniště</w:t>
      </w:r>
    </w:p>
    <w:p w:rsidR="00B02823" w:rsidRPr="00FD4704" w:rsidRDefault="00B02823" w:rsidP="004357F3">
      <w:pPr>
        <w:numPr>
          <w:ilvl w:val="0"/>
          <w:numId w:val="4"/>
        </w:numPr>
        <w:suppressAutoHyphens w:val="0"/>
        <w:spacing w:before="120" w:after="60"/>
        <w:ind w:left="714" w:hanging="147"/>
        <w:mirrorIndents/>
        <w:jc w:val="both"/>
        <w:rPr>
          <w:rFonts w:ascii="Arial" w:hAnsi="Arial" w:cs="Arial"/>
          <w:sz w:val="20"/>
          <w:szCs w:val="20"/>
        </w:rPr>
      </w:pPr>
      <w:r w:rsidRPr="00FD4704">
        <w:rPr>
          <w:rFonts w:ascii="Arial" w:hAnsi="Arial" w:cs="Arial"/>
          <w:sz w:val="20"/>
          <w:szCs w:val="20"/>
        </w:rPr>
        <w:t>dohodu o provedení předepsaných nebo sjednaných zkoušek</w:t>
      </w:r>
    </w:p>
    <w:p w:rsidR="00B02823" w:rsidRPr="00FD4704" w:rsidRDefault="00B02823" w:rsidP="004357F3">
      <w:pPr>
        <w:numPr>
          <w:ilvl w:val="0"/>
          <w:numId w:val="4"/>
        </w:numPr>
        <w:suppressAutoHyphens w:val="0"/>
        <w:spacing w:before="120" w:after="60"/>
        <w:ind w:left="714" w:hanging="147"/>
        <w:mirrorIndents/>
        <w:jc w:val="both"/>
        <w:rPr>
          <w:rFonts w:ascii="Arial" w:hAnsi="Arial" w:cs="Arial"/>
          <w:sz w:val="20"/>
          <w:szCs w:val="20"/>
        </w:rPr>
      </w:pPr>
      <w:r w:rsidRPr="00FD4704">
        <w:rPr>
          <w:rFonts w:ascii="Arial" w:hAnsi="Arial" w:cs="Arial"/>
          <w:sz w:val="20"/>
          <w:szCs w:val="20"/>
        </w:rPr>
        <w:t>prohlášení objednatele, zda předmět díla přejímá či nepřejímá</w:t>
      </w:r>
    </w:p>
    <w:p w:rsidR="00B02823" w:rsidRPr="00FD4704"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FD4704">
        <w:rPr>
          <w:rFonts w:ascii="Arial" w:hAnsi="Arial" w:cs="Arial"/>
          <w:sz w:val="20"/>
          <w:szCs w:val="20"/>
        </w:rPr>
        <w:t>Převezme-li objednatel předmět díla s vadami a nedodělky, bude součástí zápisu o předání a převzetí díla soupis těchto vad a nedodělků s uvedením termínů jejich odstranění a dohoda o zpřístupnění prostor pro jejich odstraňování. Objednatel není povinen převzít dílo vykazující vady a nedodělky.</w:t>
      </w:r>
    </w:p>
    <w:p w:rsidR="00B02823" w:rsidRPr="00FD4704"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FD4704">
        <w:rPr>
          <w:rFonts w:ascii="Arial" w:hAnsi="Arial" w:cs="Arial"/>
          <w:sz w:val="20"/>
          <w:szCs w:val="20"/>
        </w:rPr>
        <w:t>Pokud objednatel převezme dílo s ojedinělými vadami nebo nedodělky a nedojde-li mezi smluvními stranami k dohodě o termínu odstranění zjištěných vad a nedodělků, pak platí, že vady a nedodělky musí být odstraněny do 30 dnů ode dne předání a převzetí díla či jeho ucelené části. Zhotovitel je povinen ve stanovené lhůtě odstranit vady a nedodělky i v případě, kdy podle jeho názoru za vady a nedodělky neodpovídá. Náklady na odstranění v těchto sporných případech nese až do dosažení dohody či rozhodnutí soudu zhotovitel.</w:t>
      </w:r>
    </w:p>
    <w:p w:rsidR="00B02823" w:rsidRPr="00FD4704"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FD4704">
        <w:rPr>
          <w:rFonts w:ascii="Arial" w:hAnsi="Arial" w:cs="Arial"/>
          <w:sz w:val="20"/>
          <w:szCs w:val="20"/>
        </w:rPr>
        <w:t>Nejpozději při zahájení přejímky dokončeného předmětu díla, předloží zhotovitel objednateli veškerou potřebnou dokumentaci k řádnému provozování díla, zejména:</w:t>
      </w:r>
    </w:p>
    <w:p w:rsidR="00B02823" w:rsidRPr="00FD4704" w:rsidRDefault="00B02823" w:rsidP="004357F3">
      <w:pPr>
        <w:widowControl w:val="0"/>
        <w:numPr>
          <w:ilvl w:val="0"/>
          <w:numId w:val="4"/>
        </w:numPr>
        <w:spacing w:before="120" w:after="60"/>
        <w:mirrorIndents/>
        <w:jc w:val="both"/>
        <w:rPr>
          <w:rFonts w:ascii="Arial" w:hAnsi="Arial" w:cs="Arial"/>
          <w:sz w:val="20"/>
          <w:szCs w:val="20"/>
        </w:rPr>
      </w:pPr>
      <w:r w:rsidRPr="00FD4704">
        <w:rPr>
          <w:rFonts w:ascii="Arial" w:hAnsi="Arial" w:cs="Arial"/>
          <w:sz w:val="20"/>
          <w:szCs w:val="20"/>
        </w:rPr>
        <w:t xml:space="preserve">geodetické zaměření stavby v listinné podobě i v digitální podobě v prostředí </w:t>
      </w:r>
      <w:proofErr w:type="spellStart"/>
      <w:r w:rsidRPr="00FD4704">
        <w:rPr>
          <w:rFonts w:ascii="Arial" w:hAnsi="Arial" w:cs="Arial"/>
          <w:sz w:val="20"/>
          <w:szCs w:val="20"/>
        </w:rPr>
        <w:t>microstation</w:t>
      </w:r>
      <w:proofErr w:type="spellEnd"/>
      <w:r w:rsidRPr="00FD4704">
        <w:rPr>
          <w:rFonts w:ascii="Arial" w:hAnsi="Arial" w:cs="Arial"/>
          <w:sz w:val="20"/>
          <w:szCs w:val="20"/>
        </w:rPr>
        <w:t xml:space="preserve"> (</w:t>
      </w:r>
      <w:proofErr w:type="gramStart"/>
      <w:r w:rsidRPr="00FD4704">
        <w:rPr>
          <w:rFonts w:ascii="Arial" w:hAnsi="Arial" w:cs="Arial"/>
          <w:sz w:val="20"/>
          <w:szCs w:val="20"/>
        </w:rPr>
        <w:t>formát .</w:t>
      </w:r>
      <w:proofErr w:type="spellStart"/>
      <w:r w:rsidRPr="00FD4704">
        <w:rPr>
          <w:rFonts w:ascii="Arial" w:hAnsi="Arial" w:cs="Arial"/>
          <w:sz w:val="20"/>
          <w:szCs w:val="20"/>
        </w:rPr>
        <w:t>dgn</w:t>
      </w:r>
      <w:proofErr w:type="spellEnd"/>
      <w:proofErr w:type="gramEnd"/>
      <w:r w:rsidRPr="00FD4704">
        <w:rPr>
          <w:rFonts w:ascii="Arial" w:hAnsi="Arial" w:cs="Arial"/>
          <w:sz w:val="20"/>
          <w:szCs w:val="20"/>
        </w:rPr>
        <w:t>) ve 3 vyhotoveních;</w:t>
      </w:r>
    </w:p>
    <w:p w:rsidR="00B02823" w:rsidRPr="00FD4704" w:rsidRDefault="00B02823" w:rsidP="004357F3">
      <w:pPr>
        <w:widowControl w:val="0"/>
        <w:numPr>
          <w:ilvl w:val="0"/>
          <w:numId w:val="4"/>
        </w:numPr>
        <w:spacing w:before="120" w:after="60"/>
        <w:mirrorIndents/>
        <w:jc w:val="both"/>
        <w:rPr>
          <w:rFonts w:ascii="Arial" w:hAnsi="Arial" w:cs="Arial"/>
          <w:sz w:val="20"/>
          <w:szCs w:val="20"/>
        </w:rPr>
      </w:pPr>
      <w:r w:rsidRPr="00FD4704">
        <w:rPr>
          <w:rFonts w:ascii="Arial" w:hAnsi="Arial" w:cs="Arial"/>
          <w:sz w:val="20"/>
          <w:szCs w:val="20"/>
        </w:rPr>
        <w:t>zápisy a osvědčení o provedených zkouškách použitých materiálů;</w:t>
      </w:r>
    </w:p>
    <w:p w:rsidR="00B02823" w:rsidRPr="00FD4704" w:rsidRDefault="00B02823" w:rsidP="004357F3">
      <w:pPr>
        <w:widowControl w:val="0"/>
        <w:numPr>
          <w:ilvl w:val="0"/>
          <w:numId w:val="4"/>
        </w:numPr>
        <w:spacing w:before="120" w:after="60"/>
        <w:mirrorIndents/>
        <w:jc w:val="both"/>
        <w:rPr>
          <w:rFonts w:ascii="Arial" w:hAnsi="Arial" w:cs="Arial"/>
          <w:sz w:val="20"/>
          <w:szCs w:val="20"/>
        </w:rPr>
      </w:pPr>
      <w:r w:rsidRPr="00FD4704">
        <w:rPr>
          <w:rFonts w:ascii="Arial" w:hAnsi="Arial" w:cs="Arial"/>
          <w:sz w:val="20"/>
          <w:szCs w:val="20"/>
        </w:rPr>
        <w:t>zápisy a výsledky o prověření prací a konstrukcí zakrytých v průběhu prací;</w:t>
      </w:r>
    </w:p>
    <w:p w:rsidR="00B02823" w:rsidRDefault="00B02823" w:rsidP="004357F3">
      <w:pPr>
        <w:widowControl w:val="0"/>
        <w:numPr>
          <w:ilvl w:val="0"/>
          <w:numId w:val="4"/>
        </w:numPr>
        <w:spacing w:before="120" w:after="60"/>
        <w:mirrorIndents/>
        <w:jc w:val="both"/>
        <w:rPr>
          <w:rFonts w:ascii="Arial" w:hAnsi="Arial" w:cs="Arial"/>
          <w:sz w:val="20"/>
          <w:szCs w:val="20"/>
        </w:rPr>
      </w:pPr>
      <w:r w:rsidRPr="00FD4704">
        <w:rPr>
          <w:rFonts w:ascii="Arial" w:hAnsi="Arial" w:cs="Arial"/>
          <w:sz w:val="20"/>
          <w:szCs w:val="20"/>
        </w:rPr>
        <w:t>originál stavebního deníku (případně deníky</w:t>
      </w:r>
      <w:r w:rsidRPr="00236CCA">
        <w:rPr>
          <w:rFonts w:ascii="Arial" w:hAnsi="Arial" w:cs="Arial"/>
          <w:sz w:val="20"/>
          <w:szCs w:val="20"/>
        </w:rPr>
        <w:t>);</w:t>
      </w:r>
    </w:p>
    <w:p w:rsidR="00B02823" w:rsidRDefault="00B02823" w:rsidP="004357F3">
      <w:pPr>
        <w:widowControl w:val="0"/>
        <w:numPr>
          <w:ilvl w:val="0"/>
          <w:numId w:val="4"/>
        </w:numPr>
        <w:spacing w:before="120" w:after="60"/>
        <w:mirrorIndents/>
        <w:jc w:val="both"/>
        <w:rPr>
          <w:rFonts w:ascii="Arial" w:hAnsi="Arial" w:cs="Arial"/>
          <w:sz w:val="20"/>
          <w:szCs w:val="20"/>
        </w:rPr>
      </w:pPr>
      <w:r w:rsidRPr="00AF75EF">
        <w:rPr>
          <w:rFonts w:ascii="Arial" w:hAnsi="Arial" w:cs="Arial"/>
          <w:sz w:val="20"/>
          <w:szCs w:val="20"/>
        </w:rPr>
        <w:lastRenderedPageBreak/>
        <w:t>atesty používaných materiálů, certifikáty jednotlivých výrobků včetně prohlášení o shodě dle zákona č. 22/1997 Sb. ve znění případných pozdějších předpisů, záruční listy, revizní zprávy, protokoly o zkouškách a zaškolení obsluhy</w:t>
      </w:r>
    </w:p>
    <w:p w:rsidR="00B02823" w:rsidRPr="00AF75EF" w:rsidRDefault="00B02823" w:rsidP="004357F3">
      <w:pPr>
        <w:widowControl w:val="0"/>
        <w:numPr>
          <w:ilvl w:val="0"/>
          <w:numId w:val="4"/>
        </w:numPr>
        <w:spacing w:before="120" w:after="60"/>
        <w:mirrorIndents/>
        <w:jc w:val="both"/>
        <w:rPr>
          <w:rFonts w:ascii="Arial" w:hAnsi="Arial" w:cs="Arial"/>
          <w:sz w:val="20"/>
          <w:szCs w:val="20"/>
        </w:rPr>
      </w:pPr>
      <w:r w:rsidRPr="00AF75EF">
        <w:rPr>
          <w:rFonts w:ascii="Arial" w:hAnsi="Arial" w:cs="Arial"/>
          <w:sz w:val="20"/>
          <w:szCs w:val="20"/>
        </w:rPr>
        <w:t>a veškerou další dokumentaci, uvedenou v bodě 2.4 této smlouvy</w:t>
      </w:r>
    </w:p>
    <w:p w:rsidR="00B02823" w:rsidRPr="00C86D6B" w:rsidRDefault="00B02823" w:rsidP="004357F3">
      <w:pPr>
        <w:spacing w:before="120" w:after="60"/>
        <w:ind w:firstLine="567"/>
        <w:mirrorIndents/>
        <w:jc w:val="both"/>
        <w:rPr>
          <w:rFonts w:ascii="Arial" w:hAnsi="Arial" w:cs="Arial"/>
          <w:sz w:val="20"/>
          <w:szCs w:val="20"/>
        </w:rPr>
      </w:pPr>
      <w:r w:rsidRPr="00C86D6B">
        <w:rPr>
          <w:rFonts w:ascii="Arial" w:hAnsi="Arial" w:cs="Arial"/>
          <w:sz w:val="20"/>
          <w:szCs w:val="20"/>
        </w:rPr>
        <w:t>Veškerá dokumentace musí být předána v českém jazyce.</w:t>
      </w:r>
    </w:p>
    <w:p w:rsidR="00B02823" w:rsidRPr="00C86D6B"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C86D6B">
        <w:rPr>
          <w:rFonts w:ascii="Arial" w:hAnsi="Arial" w:cs="Arial"/>
          <w:sz w:val="20"/>
          <w:szCs w:val="20"/>
        </w:rPr>
        <w:t xml:space="preserve">Pokud obecně závazné předpisy a normy nebo </w:t>
      </w:r>
      <w:r>
        <w:rPr>
          <w:rFonts w:ascii="Arial" w:hAnsi="Arial" w:cs="Arial"/>
          <w:sz w:val="20"/>
          <w:szCs w:val="20"/>
        </w:rPr>
        <w:t>provozovatel</w:t>
      </w:r>
      <w:r w:rsidRPr="00C86D6B">
        <w:rPr>
          <w:rFonts w:ascii="Arial" w:hAnsi="Arial" w:cs="Arial"/>
          <w:sz w:val="20"/>
          <w:szCs w:val="20"/>
        </w:rPr>
        <w:t xml:space="preserve"> stanoví provedení zkoušek, revizí a atestů osvědčujících smluvené vlastnosti díla, musí úspěšné provedení těchto zkoušek předcházet převzetí díla. Za úplnost těchto zkoušek a jejich výsledek plně ručí zhotovitel.</w:t>
      </w:r>
    </w:p>
    <w:p w:rsidR="00B0282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 xml:space="preserve">Podmínky odpovědnosti za vady se řídí </w:t>
      </w:r>
      <w:r>
        <w:rPr>
          <w:rFonts w:ascii="Arial" w:hAnsi="Arial" w:cs="Arial"/>
          <w:sz w:val="20"/>
          <w:szCs w:val="20"/>
        </w:rPr>
        <w:t xml:space="preserve">příslušnými </w:t>
      </w:r>
      <w:r w:rsidRPr="009F7121">
        <w:rPr>
          <w:rFonts w:ascii="Arial" w:hAnsi="Arial" w:cs="Arial"/>
          <w:sz w:val="20"/>
          <w:szCs w:val="20"/>
        </w:rPr>
        <w:t xml:space="preserve">ustanovením </w:t>
      </w:r>
      <w:r>
        <w:rPr>
          <w:rFonts w:ascii="Arial" w:hAnsi="Arial" w:cs="Arial"/>
          <w:sz w:val="20"/>
          <w:szCs w:val="20"/>
        </w:rPr>
        <w:t>OZ,</w:t>
      </w:r>
      <w:r w:rsidRPr="009F7121">
        <w:rPr>
          <w:rFonts w:ascii="Arial" w:hAnsi="Arial" w:cs="Arial"/>
          <w:sz w:val="20"/>
          <w:szCs w:val="20"/>
        </w:rPr>
        <w:t xml:space="preserve"> pokud tato smlouva o dílo nestanoví jinak.</w:t>
      </w:r>
    </w:p>
    <w:p w:rsidR="00B02823" w:rsidRDefault="00B02823" w:rsidP="004357F3">
      <w:pPr>
        <w:spacing w:before="120" w:after="60"/>
        <w:mirrorIndents/>
        <w:jc w:val="both"/>
        <w:rPr>
          <w:rFonts w:ascii="Arial" w:hAnsi="Arial" w:cs="Arial"/>
          <w:sz w:val="20"/>
          <w:szCs w:val="20"/>
        </w:rPr>
      </w:pPr>
    </w:p>
    <w:p w:rsidR="00B02823" w:rsidRPr="009F7121" w:rsidRDefault="00B02823" w:rsidP="004357F3">
      <w:pPr>
        <w:numPr>
          <w:ilvl w:val="0"/>
          <w:numId w:val="6"/>
        </w:numPr>
        <w:pBdr>
          <w:top w:val="single" w:sz="4" w:space="1" w:color="auto"/>
          <w:bottom w:val="single" w:sz="4" w:space="0" w:color="auto"/>
        </w:pBdr>
        <w:shd w:val="clear" w:color="auto" w:fill="D9D9D9"/>
        <w:spacing w:before="120" w:after="60"/>
        <w:mirrorIndents/>
        <w:jc w:val="center"/>
        <w:rPr>
          <w:rFonts w:ascii="Arial" w:hAnsi="Arial" w:cs="Arial"/>
          <w:sz w:val="20"/>
          <w:szCs w:val="20"/>
        </w:rPr>
      </w:pPr>
      <w:r w:rsidRPr="009F7121">
        <w:rPr>
          <w:rFonts w:ascii="Arial" w:hAnsi="Arial" w:cs="Arial"/>
          <w:b/>
          <w:sz w:val="20"/>
          <w:szCs w:val="20"/>
        </w:rPr>
        <w:t>V</w:t>
      </w:r>
      <w:r>
        <w:rPr>
          <w:rFonts w:ascii="Arial" w:hAnsi="Arial" w:cs="Arial"/>
          <w:b/>
          <w:sz w:val="20"/>
          <w:szCs w:val="20"/>
        </w:rPr>
        <w:t>LASTNICTVÍ K DÍLU A ODPOVĚDNOST ZA ŠKODU</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D61C4F">
        <w:rPr>
          <w:rFonts w:ascii="Arial" w:hAnsi="Arial" w:cs="Arial"/>
          <w:sz w:val="20"/>
          <w:szCs w:val="20"/>
        </w:rPr>
        <w:t>Vlastníkem všech věcí, které zhotovitel opatří k provedení díla do doby jejich zabudování do předmětného objektu</w:t>
      </w:r>
      <w:r>
        <w:rPr>
          <w:rFonts w:ascii="Arial" w:hAnsi="Arial" w:cs="Arial"/>
          <w:sz w:val="20"/>
          <w:szCs w:val="20"/>
        </w:rPr>
        <w:t>,</w:t>
      </w:r>
      <w:r w:rsidRPr="00D61C4F">
        <w:rPr>
          <w:rFonts w:ascii="Arial" w:hAnsi="Arial" w:cs="Arial"/>
          <w:sz w:val="20"/>
          <w:szCs w:val="20"/>
        </w:rPr>
        <w:t xml:space="preserve"> je zhotovitel. Od okamžiku zabudování přechází vlastnické právo k zabudovanému materiálu na objednatele.</w:t>
      </w:r>
      <w:r w:rsidRPr="009F7121">
        <w:rPr>
          <w:rFonts w:ascii="Arial" w:hAnsi="Arial" w:cs="Arial"/>
          <w:sz w:val="20"/>
          <w:szCs w:val="20"/>
        </w:rPr>
        <w:t xml:space="preserve"> </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Od okamžiku převzetí staveniště od objednatele až do dne konečného předání a převzetí předmětu díla nese zhotovitel nebezpečí vzniku škody na věci (ztráta, odcizení, zničení, poškození, živelná pohroma, …) na prováděném díle.</w:t>
      </w:r>
    </w:p>
    <w:p w:rsidR="00B02823"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Zhotovitel nese odpovědnost za škodu, kterou by svou činností způsobil na majetku obj</w:t>
      </w:r>
      <w:r>
        <w:rPr>
          <w:rFonts w:ascii="Arial" w:hAnsi="Arial" w:cs="Arial"/>
          <w:sz w:val="20"/>
          <w:szCs w:val="20"/>
        </w:rPr>
        <w:t>ednatele, provozovatele objektu</w:t>
      </w:r>
      <w:r w:rsidRPr="009F7121">
        <w:rPr>
          <w:rFonts w:ascii="Arial" w:hAnsi="Arial" w:cs="Arial"/>
          <w:sz w:val="20"/>
          <w:szCs w:val="20"/>
        </w:rPr>
        <w:t>. Nese i odpovědnost za poškozené zdraví, které by svou činností způsobil těmto osobám, nebo které by vzniklo v souvislosti s činností zhotovitele anebo osob, které pro něj dílo provádějí.</w:t>
      </w:r>
    </w:p>
    <w:p w:rsidR="00B02823" w:rsidRPr="002E28B0"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2E28B0">
        <w:rPr>
          <w:rFonts w:ascii="Arial" w:hAnsi="Arial" w:cs="Arial"/>
          <w:sz w:val="20"/>
          <w:szCs w:val="20"/>
        </w:rPr>
        <w:t>Zhotovitel zodpovídá za škodu způsobenou jeho činností na pozemcích dotčených prováděním díla a na majetku třetích osob, umístěných na těchto pozemcích. Zhotovitel je povinen nahradit škodu na pozemcích dotčených prováděním díla a na majetku třetích osob, umístěného na těchto pozemcích, jejich uvedením do původního stavu.</w:t>
      </w:r>
    </w:p>
    <w:p w:rsidR="00B02823" w:rsidRDefault="00B02823" w:rsidP="004357F3">
      <w:pPr>
        <w:spacing w:before="120" w:after="60"/>
        <w:mirrorIndents/>
        <w:jc w:val="both"/>
        <w:rPr>
          <w:rFonts w:ascii="Arial" w:hAnsi="Arial" w:cs="Arial"/>
          <w:sz w:val="20"/>
          <w:szCs w:val="20"/>
        </w:rPr>
      </w:pPr>
    </w:p>
    <w:p w:rsidR="00B02823" w:rsidRPr="009F7121" w:rsidRDefault="00B02823" w:rsidP="004357F3">
      <w:pPr>
        <w:numPr>
          <w:ilvl w:val="0"/>
          <w:numId w:val="6"/>
        </w:numPr>
        <w:pBdr>
          <w:top w:val="single" w:sz="4" w:space="1" w:color="auto"/>
          <w:bottom w:val="single" w:sz="4" w:space="0" w:color="auto"/>
        </w:pBdr>
        <w:shd w:val="clear" w:color="auto" w:fill="D9D9D9"/>
        <w:spacing w:before="120" w:after="60"/>
        <w:mirrorIndents/>
        <w:jc w:val="center"/>
        <w:rPr>
          <w:rFonts w:ascii="Arial" w:hAnsi="Arial" w:cs="Arial"/>
          <w:sz w:val="20"/>
          <w:szCs w:val="20"/>
        </w:rPr>
      </w:pPr>
      <w:r w:rsidRPr="009F7121">
        <w:rPr>
          <w:rFonts w:ascii="Arial" w:hAnsi="Arial" w:cs="Arial"/>
          <w:b/>
          <w:sz w:val="20"/>
          <w:szCs w:val="20"/>
        </w:rPr>
        <w:t>O</w:t>
      </w:r>
      <w:r>
        <w:rPr>
          <w:rFonts w:ascii="Arial" w:hAnsi="Arial" w:cs="Arial"/>
          <w:b/>
          <w:sz w:val="20"/>
          <w:szCs w:val="20"/>
        </w:rPr>
        <w:t>DSTOUPENÍ OD SMLOUVY, PODSTATNÉ PORUŠENÍ SMLOUVY, SMLUVNÍ POKUTY</w:t>
      </w:r>
    </w:p>
    <w:p w:rsidR="00B02823" w:rsidRPr="009F7121" w:rsidRDefault="00B02823" w:rsidP="004357F3">
      <w:pPr>
        <w:numPr>
          <w:ilvl w:val="1"/>
          <w:numId w:val="6"/>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Za podstatné porušení smluvních povinností, zakládající právo objednatele k odstoupení od smlouvy o dílo, se považují tyto skutečnosti:</w:t>
      </w:r>
    </w:p>
    <w:p w:rsidR="00B02823" w:rsidRPr="009F7121" w:rsidRDefault="00B02823" w:rsidP="004357F3">
      <w:pPr>
        <w:numPr>
          <w:ilvl w:val="0"/>
          <w:numId w:val="4"/>
        </w:numPr>
        <w:suppressAutoHyphens w:val="0"/>
        <w:spacing w:before="120" w:after="60"/>
        <w:ind w:hanging="153"/>
        <w:mirrorIndents/>
        <w:jc w:val="both"/>
        <w:rPr>
          <w:rFonts w:ascii="Arial" w:hAnsi="Arial" w:cs="Arial"/>
          <w:sz w:val="20"/>
          <w:szCs w:val="20"/>
        </w:rPr>
      </w:pPr>
      <w:r w:rsidRPr="009F7121">
        <w:rPr>
          <w:rFonts w:ascii="Arial" w:hAnsi="Arial" w:cs="Arial"/>
          <w:sz w:val="20"/>
          <w:szCs w:val="20"/>
        </w:rPr>
        <w:t xml:space="preserve">nezahájení prací z důvodů na straně zhotovitele ani do </w:t>
      </w:r>
      <w:r w:rsidRPr="00772AB6">
        <w:rPr>
          <w:rFonts w:ascii="Arial" w:hAnsi="Arial" w:cs="Arial"/>
          <w:sz w:val="20"/>
          <w:szCs w:val="20"/>
        </w:rPr>
        <w:t>15 pracovních dnů</w:t>
      </w:r>
      <w:r w:rsidRPr="009F7121">
        <w:rPr>
          <w:rFonts w:ascii="Arial" w:hAnsi="Arial" w:cs="Arial"/>
          <w:sz w:val="20"/>
          <w:szCs w:val="20"/>
        </w:rPr>
        <w:t xml:space="preserve"> od sjednaného termínu zahájení prací</w:t>
      </w:r>
    </w:p>
    <w:p w:rsidR="00B02823" w:rsidRPr="00C2720E" w:rsidRDefault="00B02823" w:rsidP="004357F3">
      <w:pPr>
        <w:numPr>
          <w:ilvl w:val="0"/>
          <w:numId w:val="4"/>
        </w:numPr>
        <w:suppressAutoHyphens w:val="0"/>
        <w:spacing w:before="120" w:after="60"/>
        <w:ind w:hanging="153"/>
        <w:mirrorIndents/>
        <w:jc w:val="both"/>
        <w:rPr>
          <w:rFonts w:ascii="Arial" w:hAnsi="Arial" w:cs="Arial"/>
          <w:sz w:val="20"/>
          <w:szCs w:val="20"/>
        </w:rPr>
      </w:pPr>
      <w:r w:rsidRPr="009F7121">
        <w:rPr>
          <w:rFonts w:ascii="Arial" w:hAnsi="Arial" w:cs="Arial"/>
          <w:sz w:val="20"/>
          <w:szCs w:val="20"/>
        </w:rPr>
        <w:t>prodlení zhotovite</w:t>
      </w:r>
      <w:r>
        <w:rPr>
          <w:rFonts w:ascii="Arial" w:hAnsi="Arial" w:cs="Arial"/>
          <w:sz w:val="20"/>
          <w:szCs w:val="20"/>
        </w:rPr>
        <w:t xml:space="preserve">le s dokončením díla delší jak </w:t>
      </w:r>
      <w:r w:rsidRPr="00772AB6">
        <w:rPr>
          <w:rFonts w:ascii="Arial" w:hAnsi="Arial" w:cs="Arial"/>
          <w:sz w:val="20"/>
          <w:szCs w:val="20"/>
        </w:rPr>
        <w:t>20 kalendářních</w:t>
      </w:r>
      <w:r w:rsidRPr="009F7121">
        <w:rPr>
          <w:rFonts w:ascii="Arial" w:hAnsi="Arial" w:cs="Arial"/>
          <w:sz w:val="20"/>
          <w:szCs w:val="20"/>
        </w:rPr>
        <w:t xml:space="preserve"> dnů</w:t>
      </w:r>
      <w:r w:rsidRPr="00C2720E">
        <w:rPr>
          <w:rFonts w:ascii="Arial" w:eastAsia="SimSun" w:hAnsi="Arial" w:cs="Arial"/>
          <w:kern w:val="1"/>
          <w:sz w:val="20"/>
          <w:szCs w:val="20"/>
          <w:lang w:eastAsia="hi-IN" w:bidi="hi-IN"/>
        </w:rPr>
        <w:t xml:space="preserve"> </w:t>
      </w:r>
    </w:p>
    <w:p w:rsidR="00B02823" w:rsidRPr="00C2720E" w:rsidRDefault="00B02823" w:rsidP="004357F3">
      <w:pPr>
        <w:numPr>
          <w:ilvl w:val="0"/>
          <w:numId w:val="4"/>
        </w:numPr>
        <w:suppressAutoHyphens w:val="0"/>
        <w:spacing w:before="120" w:after="60"/>
        <w:ind w:hanging="153"/>
        <w:mirrorIndents/>
        <w:jc w:val="both"/>
        <w:rPr>
          <w:rFonts w:ascii="Arial" w:hAnsi="Arial" w:cs="Arial"/>
          <w:sz w:val="20"/>
          <w:szCs w:val="20"/>
        </w:rPr>
      </w:pPr>
      <w:r w:rsidRPr="00C2720E">
        <w:rPr>
          <w:rFonts w:ascii="Arial" w:hAnsi="Arial" w:cs="Arial"/>
          <w:sz w:val="20"/>
          <w:szCs w:val="20"/>
        </w:rPr>
        <w:t xml:space="preserve">zhotovitel opustí dílo nebo jiným způsobem projevuje úmysl nepokračovat v řádném provádění díla a plnění svých povinností vyplývající ze smlouvy o dílo nebo neprovede práce týkající se odstranění vad a nedodělků nebo jinak vadné plnění ve stanovených termínech a v požadované kvalitě </w:t>
      </w:r>
    </w:p>
    <w:p w:rsidR="00B02823" w:rsidRPr="009F7121" w:rsidRDefault="00B02823" w:rsidP="004357F3">
      <w:pPr>
        <w:numPr>
          <w:ilvl w:val="0"/>
          <w:numId w:val="4"/>
        </w:numPr>
        <w:suppressAutoHyphens w:val="0"/>
        <w:spacing w:before="120" w:after="60"/>
        <w:ind w:left="714" w:hanging="153"/>
        <w:mirrorIndents/>
        <w:jc w:val="both"/>
        <w:rPr>
          <w:rFonts w:ascii="Arial" w:hAnsi="Arial" w:cs="Arial"/>
          <w:sz w:val="20"/>
          <w:szCs w:val="20"/>
        </w:rPr>
      </w:pPr>
      <w:r w:rsidRPr="009F7121">
        <w:rPr>
          <w:rFonts w:ascii="Arial" w:hAnsi="Arial" w:cs="Arial"/>
          <w:sz w:val="20"/>
          <w:szCs w:val="20"/>
        </w:rPr>
        <w:t>opakované nedodržení pokynů objednatele zhotovitelem, k jejichž udělení je objednatel podle smlouvy o dílo nebo podle zákona oprávněn, neprovádění prací v kvalitě dle příslušných norem, platných předpisů a smlouvy o dílo</w:t>
      </w:r>
      <w:r>
        <w:rPr>
          <w:rFonts w:ascii="Arial" w:hAnsi="Arial" w:cs="Arial"/>
          <w:sz w:val="20"/>
          <w:szCs w:val="20"/>
        </w:rPr>
        <w:t>.</w:t>
      </w:r>
    </w:p>
    <w:p w:rsidR="00B02823" w:rsidRDefault="00B02823" w:rsidP="004357F3">
      <w:pPr>
        <w:numPr>
          <w:ilvl w:val="0"/>
          <w:numId w:val="10"/>
        </w:numPr>
        <w:spacing w:before="120" w:after="60"/>
        <w:ind w:left="567" w:hanging="567"/>
        <w:mirrorIndents/>
        <w:jc w:val="both"/>
        <w:rPr>
          <w:rFonts w:ascii="Arial" w:hAnsi="Arial" w:cs="Arial"/>
          <w:sz w:val="20"/>
          <w:szCs w:val="20"/>
        </w:rPr>
      </w:pPr>
      <w:r w:rsidRPr="009F7121">
        <w:rPr>
          <w:rFonts w:ascii="Arial" w:hAnsi="Arial" w:cs="Arial"/>
          <w:sz w:val="20"/>
          <w:szCs w:val="20"/>
        </w:rPr>
        <w:t>Objednatel si vyhrazuje jednostranné právo odstoupit od smlouvy v případě, že práce z jakéhokoliv důvodu nebude možné zahájit v termínech uv</w:t>
      </w:r>
      <w:r>
        <w:rPr>
          <w:rFonts w:ascii="Arial" w:hAnsi="Arial" w:cs="Arial"/>
          <w:sz w:val="20"/>
          <w:szCs w:val="20"/>
        </w:rPr>
        <w:t>edených v návrhu smlouvy o dílo</w:t>
      </w:r>
      <w:r w:rsidRPr="009F7121">
        <w:rPr>
          <w:rFonts w:ascii="Arial" w:hAnsi="Arial" w:cs="Arial"/>
          <w:sz w:val="20"/>
          <w:szCs w:val="20"/>
        </w:rPr>
        <w:t>.</w:t>
      </w:r>
    </w:p>
    <w:p w:rsidR="00B02823" w:rsidRDefault="00B02823" w:rsidP="004357F3">
      <w:pPr>
        <w:numPr>
          <w:ilvl w:val="0"/>
          <w:numId w:val="10"/>
        </w:numPr>
        <w:spacing w:before="120" w:after="60"/>
        <w:ind w:left="567" w:hanging="567"/>
        <w:mirrorIndents/>
        <w:jc w:val="both"/>
        <w:rPr>
          <w:rFonts w:ascii="Arial" w:hAnsi="Arial" w:cs="Arial"/>
          <w:sz w:val="20"/>
          <w:szCs w:val="20"/>
        </w:rPr>
      </w:pPr>
      <w:r w:rsidRPr="004567A3">
        <w:rPr>
          <w:rFonts w:ascii="Arial" w:hAnsi="Arial" w:cs="Arial"/>
          <w:sz w:val="20"/>
          <w:szCs w:val="20"/>
        </w:rPr>
        <w:t>Za podstatné porušení smluvních povinností, zakládající právo zhotovitele k odstoupení od smlouvy o dílo, se považuje neposkytnutí součinnosti objednatele dle článku 7. těchto obchodních podmínek ani po předchozí výzvě k zjednání nápra</w:t>
      </w:r>
      <w:r>
        <w:rPr>
          <w:rFonts w:ascii="Arial" w:hAnsi="Arial" w:cs="Arial"/>
          <w:sz w:val="20"/>
          <w:szCs w:val="20"/>
        </w:rPr>
        <w:t>vy.</w:t>
      </w:r>
    </w:p>
    <w:p w:rsidR="00B02823" w:rsidRPr="004567A3" w:rsidRDefault="00B02823" w:rsidP="004357F3">
      <w:pPr>
        <w:numPr>
          <w:ilvl w:val="0"/>
          <w:numId w:val="10"/>
        </w:numPr>
        <w:spacing w:before="120" w:after="60"/>
        <w:ind w:left="567" w:hanging="567"/>
        <w:mirrorIndents/>
        <w:jc w:val="both"/>
        <w:rPr>
          <w:rFonts w:ascii="Arial" w:hAnsi="Arial" w:cs="Arial"/>
          <w:sz w:val="20"/>
          <w:szCs w:val="20"/>
        </w:rPr>
      </w:pPr>
      <w:r w:rsidRPr="004567A3">
        <w:rPr>
          <w:rFonts w:ascii="Arial" w:eastAsia="SimSun" w:hAnsi="Arial" w:cs="Arial"/>
          <w:kern w:val="1"/>
          <w:sz w:val="20"/>
          <w:szCs w:val="20"/>
          <w:lang w:eastAsia="hi-IN" w:bidi="hi-IN"/>
        </w:rPr>
        <w:t xml:space="preserve"> </w:t>
      </w:r>
      <w:r w:rsidRPr="004567A3">
        <w:rPr>
          <w:rFonts w:ascii="Arial" w:hAnsi="Arial" w:cs="Arial"/>
          <w:sz w:val="20"/>
          <w:szCs w:val="20"/>
        </w:rPr>
        <w:t>Chce-li některá ze stran od smlouvy odstoupit na základě ujednání ze smlouvy vyplývajících</w:t>
      </w:r>
      <w:r>
        <w:rPr>
          <w:rFonts w:ascii="Arial" w:hAnsi="Arial" w:cs="Arial"/>
          <w:sz w:val="20"/>
          <w:szCs w:val="20"/>
        </w:rPr>
        <w:t>,</w:t>
      </w:r>
      <w:r w:rsidRPr="004567A3">
        <w:rPr>
          <w:rFonts w:ascii="Arial" w:hAnsi="Arial" w:cs="Arial"/>
          <w:sz w:val="20"/>
          <w:szCs w:val="20"/>
        </w:rPr>
        <w:t xml:space="preserve"> je povinna svoje odstoupení písemně oznámit druhé straně s uvedením termínu, ke kterému od smlouvy odstupuje. V odstoupení musí být dále uveden důvod, pro který strana od smlouvy odstupuje. Bez těchto náležitostí je odstoupení neplatné.</w:t>
      </w:r>
    </w:p>
    <w:p w:rsidR="00B02823" w:rsidRDefault="00B02823" w:rsidP="004357F3">
      <w:pPr>
        <w:numPr>
          <w:ilvl w:val="0"/>
          <w:numId w:val="10"/>
        </w:numPr>
        <w:spacing w:before="120" w:after="60"/>
        <w:ind w:left="567" w:hanging="567"/>
        <w:mirrorIndents/>
        <w:jc w:val="both"/>
        <w:rPr>
          <w:rFonts w:ascii="Arial" w:hAnsi="Arial" w:cs="Arial"/>
          <w:sz w:val="20"/>
          <w:szCs w:val="20"/>
        </w:rPr>
      </w:pPr>
      <w:r w:rsidRPr="004567A3">
        <w:rPr>
          <w:rFonts w:ascii="Arial" w:hAnsi="Arial" w:cs="Arial"/>
          <w:sz w:val="20"/>
          <w:szCs w:val="20"/>
        </w:rPr>
        <w:lastRenderedPageBreak/>
        <w:t>Nesouhlasí-li jedna ze stran s důvodem odstoupení druhé strany nebo popírá-li jeho existenci, je povinna to písemně oznámit nejpozději do deseti dnů po obdržení oznámení o odstoupení. Pokud tak neučiní, má se za to, že s důvodem odstoupení souhlasí.</w:t>
      </w:r>
      <w:r>
        <w:rPr>
          <w:rFonts w:ascii="Arial" w:hAnsi="Arial" w:cs="Arial"/>
          <w:sz w:val="20"/>
          <w:szCs w:val="20"/>
        </w:rPr>
        <w:t xml:space="preserve"> </w:t>
      </w:r>
    </w:p>
    <w:p w:rsidR="00B02823" w:rsidRPr="004567A3" w:rsidRDefault="00B02823" w:rsidP="004357F3">
      <w:pPr>
        <w:numPr>
          <w:ilvl w:val="0"/>
          <w:numId w:val="10"/>
        </w:numPr>
        <w:spacing w:before="120" w:after="60"/>
        <w:ind w:left="567" w:hanging="567"/>
        <w:mirrorIndents/>
        <w:jc w:val="both"/>
        <w:rPr>
          <w:rFonts w:ascii="Arial" w:hAnsi="Arial" w:cs="Arial"/>
          <w:sz w:val="20"/>
          <w:szCs w:val="20"/>
        </w:rPr>
      </w:pPr>
      <w:r w:rsidRPr="004567A3">
        <w:rPr>
          <w:rFonts w:ascii="Arial" w:hAnsi="Arial" w:cs="Arial"/>
          <w:sz w:val="20"/>
          <w:szCs w:val="20"/>
        </w:rPr>
        <w:t>Odstoupení od smlouvy o dílo je účinné dnem doručení listiny odstoupení druhé straně, pokud druhá strana nepopře ve stanovené lhůtě důvod odstoupení. V opačném případě je dnem účinnosti odstoupení od smlouvy den, na kterém se strany dohodnou nebo den, který vyplyne z rozhodnutí příslušného orgánu.</w:t>
      </w:r>
    </w:p>
    <w:p w:rsidR="00B02823" w:rsidRDefault="00B02823" w:rsidP="004357F3">
      <w:pPr>
        <w:numPr>
          <w:ilvl w:val="0"/>
          <w:numId w:val="10"/>
        </w:numPr>
        <w:spacing w:before="120" w:after="60"/>
        <w:ind w:left="567" w:hanging="567"/>
        <w:mirrorIndents/>
        <w:jc w:val="both"/>
        <w:rPr>
          <w:rFonts w:ascii="Arial" w:hAnsi="Arial" w:cs="Arial"/>
          <w:sz w:val="20"/>
          <w:szCs w:val="20"/>
        </w:rPr>
      </w:pPr>
      <w:r w:rsidRPr="004567A3">
        <w:rPr>
          <w:rFonts w:ascii="Arial" w:hAnsi="Arial" w:cs="Arial"/>
          <w:sz w:val="20"/>
          <w:szCs w:val="20"/>
        </w:rPr>
        <w:t xml:space="preserve">V případě odstoupení od smlouvy dle toho článku nevzniká nárok na náhradu škody. </w:t>
      </w:r>
    </w:p>
    <w:p w:rsidR="00B02823" w:rsidRPr="004567A3" w:rsidRDefault="00B02823" w:rsidP="004357F3">
      <w:pPr>
        <w:numPr>
          <w:ilvl w:val="0"/>
          <w:numId w:val="10"/>
        </w:numPr>
        <w:spacing w:before="120" w:after="60"/>
        <w:ind w:left="567" w:hanging="567"/>
        <w:mirrorIndents/>
        <w:jc w:val="both"/>
        <w:rPr>
          <w:rFonts w:ascii="Arial" w:hAnsi="Arial" w:cs="Arial"/>
          <w:sz w:val="20"/>
          <w:szCs w:val="20"/>
        </w:rPr>
      </w:pPr>
      <w:r w:rsidRPr="004567A3">
        <w:rPr>
          <w:rFonts w:ascii="Arial" w:hAnsi="Arial" w:cs="Arial"/>
          <w:sz w:val="20"/>
          <w:szCs w:val="20"/>
        </w:rPr>
        <w:t>Smluvní pokuty jsou stanoveny takto:</w:t>
      </w:r>
    </w:p>
    <w:p w:rsidR="00B02823" w:rsidRPr="00084B3A" w:rsidRDefault="00B02823" w:rsidP="004357F3">
      <w:pPr>
        <w:numPr>
          <w:ilvl w:val="0"/>
          <w:numId w:val="4"/>
        </w:numPr>
        <w:suppressAutoHyphens w:val="0"/>
        <w:spacing w:before="120" w:after="60"/>
        <w:ind w:hanging="153"/>
        <w:mirrorIndents/>
        <w:jc w:val="both"/>
        <w:rPr>
          <w:rFonts w:ascii="Arial" w:hAnsi="Arial" w:cs="Arial"/>
          <w:sz w:val="20"/>
          <w:szCs w:val="20"/>
        </w:rPr>
      </w:pPr>
      <w:r>
        <w:rPr>
          <w:rFonts w:ascii="Arial" w:hAnsi="Arial" w:cs="Arial"/>
          <w:sz w:val="20"/>
          <w:szCs w:val="20"/>
        </w:rPr>
        <w:t>v</w:t>
      </w:r>
      <w:r w:rsidRPr="00E41426">
        <w:rPr>
          <w:rFonts w:ascii="Arial" w:hAnsi="Arial" w:cs="Arial"/>
          <w:sz w:val="20"/>
          <w:szCs w:val="20"/>
        </w:rPr>
        <w:t xml:space="preserve"> případě prodlení zhotovitele se zhotovením díla je objednatel oprávněn požadovat zaplacení smluvní pokuty ve výši 0,</w:t>
      </w:r>
      <w:r>
        <w:rPr>
          <w:rFonts w:ascii="Arial" w:hAnsi="Arial" w:cs="Arial"/>
          <w:sz w:val="20"/>
          <w:szCs w:val="20"/>
        </w:rPr>
        <w:t>05</w:t>
      </w:r>
      <w:r w:rsidRPr="00E41426">
        <w:rPr>
          <w:rFonts w:ascii="Arial" w:hAnsi="Arial" w:cs="Arial"/>
          <w:sz w:val="20"/>
          <w:szCs w:val="20"/>
        </w:rPr>
        <w:t xml:space="preserve"> % z celkové ceny díla </w:t>
      </w:r>
      <w:r>
        <w:rPr>
          <w:rFonts w:ascii="Arial" w:hAnsi="Arial" w:cs="Arial"/>
          <w:sz w:val="20"/>
          <w:szCs w:val="20"/>
        </w:rPr>
        <w:t>bez</w:t>
      </w:r>
      <w:r w:rsidRPr="00E41426">
        <w:rPr>
          <w:rFonts w:ascii="Arial" w:hAnsi="Arial" w:cs="Arial"/>
          <w:sz w:val="20"/>
          <w:szCs w:val="20"/>
        </w:rPr>
        <w:t xml:space="preserve"> DPH za každý započatý den prodlení.</w:t>
      </w:r>
    </w:p>
    <w:p w:rsidR="00B02823" w:rsidRDefault="00B02823" w:rsidP="004357F3">
      <w:pPr>
        <w:numPr>
          <w:ilvl w:val="1"/>
          <w:numId w:val="11"/>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 xml:space="preserve">Smluvní pokuta je splatná do 14 dnů od doručení jejího písemného vyúčtování druhé smluvní straně, případně je možno </w:t>
      </w:r>
      <w:r w:rsidRPr="004D2B60">
        <w:rPr>
          <w:rFonts w:ascii="Arial" w:hAnsi="Arial" w:cs="Arial"/>
          <w:sz w:val="20"/>
          <w:szCs w:val="20"/>
        </w:rPr>
        <w:t>uplatněnou smluvní pokutu započíst vůči druhé smluvní straně.</w:t>
      </w:r>
    </w:p>
    <w:p w:rsidR="00B02823" w:rsidRDefault="00B02823" w:rsidP="004357F3">
      <w:pPr>
        <w:numPr>
          <w:ilvl w:val="1"/>
          <w:numId w:val="11"/>
        </w:numPr>
        <w:shd w:val="clear" w:color="auto" w:fill="FFFFFF"/>
        <w:spacing w:before="120" w:after="60"/>
        <w:ind w:left="567" w:hanging="567"/>
        <w:mirrorIndents/>
        <w:jc w:val="both"/>
        <w:rPr>
          <w:rFonts w:ascii="Arial" w:hAnsi="Arial" w:cs="Arial"/>
          <w:sz w:val="20"/>
          <w:szCs w:val="20"/>
        </w:rPr>
      </w:pPr>
      <w:r w:rsidRPr="000E63DC">
        <w:rPr>
          <w:rFonts w:ascii="Arial" w:hAnsi="Arial" w:cs="Arial"/>
          <w:sz w:val="20"/>
          <w:szCs w:val="20"/>
        </w:rPr>
        <w:t xml:space="preserve">Nesouhlasí-li </w:t>
      </w:r>
      <w:r>
        <w:rPr>
          <w:rFonts w:ascii="Arial" w:hAnsi="Arial" w:cs="Arial"/>
          <w:sz w:val="20"/>
          <w:szCs w:val="20"/>
        </w:rPr>
        <w:t xml:space="preserve">zhotovitel či objednatel </w:t>
      </w:r>
      <w:r w:rsidRPr="000E63DC">
        <w:rPr>
          <w:rFonts w:ascii="Arial" w:hAnsi="Arial" w:cs="Arial"/>
          <w:sz w:val="20"/>
          <w:szCs w:val="20"/>
        </w:rPr>
        <w:t>s vyúčtováním sankce</w:t>
      </w:r>
      <w:r>
        <w:rPr>
          <w:rFonts w:ascii="Arial" w:hAnsi="Arial" w:cs="Arial"/>
          <w:sz w:val="20"/>
          <w:szCs w:val="20"/>
        </w:rPr>
        <w:t>, je povinen</w:t>
      </w:r>
      <w:r w:rsidRPr="000E63DC">
        <w:rPr>
          <w:rFonts w:ascii="Arial" w:hAnsi="Arial" w:cs="Arial"/>
          <w:sz w:val="20"/>
          <w:szCs w:val="20"/>
        </w:rPr>
        <w:t xml:space="preserve"> písemně ve lhůtě </w:t>
      </w:r>
      <w:r>
        <w:rPr>
          <w:rFonts w:ascii="Arial" w:hAnsi="Arial" w:cs="Arial"/>
          <w:sz w:val="20"/>
          <w:szCs w:val="20"/>
        </w:rPr>
        <w:t xml:space="preserve">10 dnů od obdržení vyúčtování sankce </w:t>
      </w:r>
      <w:r w:rsidRPr="000E63DC">
        <w:rPr>
          <w:rFonts w:ascii="Arial" w:hAnsi="Arial" w:cs="Arial"/>
          <w:sz w:val="20"/>
          <w:szCs w:val="20"/>
        </w:rPr>
        <w:t>sdělit oprávněné straně důvody, pro které vyúčtování sankce neuznává.</w:t>
      </w:r>
    </w:p>
    <w:p w:rsidR="00B02823" w:rsidRPr="000E63DC" w:rsidRDefault="00B02823" w:rsidP="004357F3">
      <w:pPr>
        <w:numPr>
          <w:ilvl w:val="1"/>
          <w:numId w:val="11"/>
        </w:numPr>
        <w:shd w:val="clear" w:color="auto" w:fill="FFFFFF"/>
        <w:spacing w:before="120" w:after="60"/>
        <w:ind w:left="567" w:hanging="567"/>
        <w:mirrorIndents/>
        <w:jc w:val="both"/>
        <w:rPr>
          <w:rFonts w:ascii="Arial" w:hAnsi="Arial" w:cs="Arial"/>
          <w:sz w:val="20"/>
          <w:szCs w:val="20"/>
        </w:rPr>
      </w:pPr>
      <w:r>
        <w:rPr>
          <w:rFonts w:ascii="Arial" w:hAnsi="Arial" w:cs="Arial"/>
          <w:sz w:val="20"/>
          <w:szCs w:val="20"/>
        </w:rPr>
        <w:t>V případě prodlení objednatele s úhradou odsouhlasené faktury činí smluvní pokuta 0,2% z neuhrazené částky za každý den prodlení.</w:t>
      </w:r>
    </w:p>
    <w:p w:rsidR="00B02823" w:rsidRDefault="00B02823" w:rsidP="004357F3">
      <w:pPr>
        <w:spacing w:before="120" w:after="60"/>
        <w:mirrorIndents/>
        <w:jc w:val="both"/>
        <w:rPr>
          <w:rFonts w:ascii="Arial" w:hAnsi="Arial" w:cs="Arial"/>
          <w:sz w:val="20"/>
          <w:szCs w:val="20"/>
        </w:rPr>
      </w:pPr>
    </w:p>
    <w:p w:rsidR="00B02823" w:rsidRPr="009F7121" w:rsidRDefault="00B02823" w:rsidP="004357F3">
      <w:pPr>
        <w:numPr>
          <w:ilvl w:val="0"/>
          <w:numId w:val="12"/>
        </w:numPr>
        <w:pBdr>
          <w:top w:val="single" w:sz="4" w:space="1" w:color="auto"/>
          <w:bottom w:val="single" w:sz="4" w:space="0" w:color="auto"/>
        </w:pBdr>
        <w:shd w:val="clear" w:color="auto" w:fill="D9D9D9"/>
        <w:spacing w:before="120" w:after="60"/>
        <w:mirrorIndents/>
        <w:jc w:val="center"/>
        <w:rPr>
          <w:rFonts w:ascii="Arial" w:hAnsi="Arial" w:cs="Arial"/>
          <w:sz w:val="20"/>
          <w:szCs w:val="20"/>
        </w:rPr>
      </w:pPr>
      <w:r w:rsidRPr="009F7121">
        <w:rPr>
          <w:rFonts w:ascii="Arial" w:hAnsi="Arial" w:cs="Arial"/>
          <w:b/>
          <w:sz w:val="20"/>
          <w:szCs w:val="20"/>
        </w:rPr>
        <w:t>V</w:t>
      </w:r>
      <w:r>
        <w:rPr>
          <w:rFonts w:ascii="Arial" w:hAnsi="Arial" w:cs="Arial"/>
          <w:b/>
          <w:sz w:val="20"/>
          <w:szCs w:val="20"/>
        </w:rPr>
        <w:t>YŠŠÍ MOC</w:t>
      </w:r>
    </w:p>
    <w:p w:rsidR="00B02823" w:rsidRPr="00C32F14" w:rsidRDefault="00B02823" w:rsidP="004357F3">
      <w:pPr>
        <w:numPr>
          <w:ilvl w:val="1"/>
          <w:numId w:val="13"/>
        </w:numPr>
        <w:shd w:val="clear" w:color="auto" w:fill="FFFFFF"/>
        <w:spacing w:before="120" w:after="60"/>
        <w:ind w:left="567" w:hanging="567"/>
        <w:mirrorIndents/>
        <w:jc w:val="both"/>
        <w:rPr>
          <w:rFonts w:ascii="Arial" w:hAnsi="Arial" w:cs="Arial"/>
          <w:sz w:val="20"/>
          <w:szCs w:val="20"/>
        </w:rPr>
      </w:pPr>
      <w:r w:rsidRPr="00C32F14">
        <w:rPr>
          <w:rFonts w:ascii="Arial" w:hAnsi="Arial" w:cs="Arial"/>
          <w:sz w:val="20"/>
          <w:szCs w:val="20"/>
        </w:rPr>
        <w:t>Pro účely této smlouvy se za vyšší moc považují skutečnosti, které nejsou závislé na vůli smluvních stran a ani nemohou být smluvními stranami ovlivněny, jako např. živelné pohromy, povstání, občanské nepokoje, válka, mobilizace, kosterní, archeologické, či jinak významné nálezy, na jejichž podkladě bude zhotovitel či objednatel ze zákona, či na základě úředního opatření povinen zastavit realizaci díla a jiné podobné události.</w:t>
      </w:r>
    </w:p>
    <w:p w:rsidR="00B02823" w:rsidRPr="009F7121" w:rsidRDefault="00B02823" w:rsidP="004357F3">
      <w:pPr>
        <w:numPr>
          <w:ilvl w:val="1"/>
          <w:numId w:val="13"/>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Stane-li se plnění v důsledku vyšší moci nemožným, a to nejpozději do jednoho měsíce od zásahu vyšší moci, strana, která se bude odvolávat na vyšší moc, požádá druhou smluvní stranu o úpravu smlouvy o dílo z pohledu předmětu, doby a ceny plnění. Pokud nedojde k dohodě, má strana, která se na vyšší moc odvolala, právo od smlouvy o dílo písemně odstoupit.</w:t>
      </w:r>
    </w:p>
    <w:p w:rsidR="003521A5" w:rsidRDefault="003521A5">
      <w:pPr>
        <w:suppressAutoHyphens w:val="0"/>
        <w:spacing w:after="200" w:line="276" w:lineRule="auto"/>
        <w:rPr>
          <w:rFonts w:ascii="Arial" w:hAnsi="Arial" w:cs="Arial"/>
          <w:b/>
          <w:sz w:val="20"/>
          <w:szCs w:val="20"/>
        </w:rPr>
      </w:pPr>
    </w:p>
    <w:p w:rsidR="00B02823" w:rsidRPr="009F7121" w:rsidRDefault="00B02823" w:rsidP="004357F3">
      <w:pPr>
        <w:numPr>
          <w:ilvl w:val="0"/>
          <w:numId w:val="13"/>
        </w:numPr>
        <w:pBdr>
          <w:top w:val="single" w:sz="4" w:space="1" w:color="auto"/>
          <w:bottom w:val="single" w:sz="4" w:space="0" w:color="auto"/>
        </w:pBdr>
        <w:shd w:val="clear" w:color="auto" w:fill="D9D9D9"/>
        <w:spacing w:before="120" w:after="60"/>
        <w:mirrorIndents/>
        <w:jc w:val="center"/>
        <w:rPr>
          <w:rFonts w:ascii="Arial" w:hAnsi="Arial" w:cs="Arial"/>
          <w:sz w:val="20"/>
          <w:szCs w:val="20"/>
        </w:rPr>
      </w:pPr>
      <w:r w:rsidRPr="009F7121">
        <w:rPr>
          <w:rFonts w:ascii="Arial" w:hAnsi="Arial" w:cs="Arial"/>
          <w:b/>
          <w:sz w:val="20"/>
          <w:szCs w:val="20"/>
        </w:rPr>
        <w:t>Z</w:t>
      </w:r>
      <w:r>
        <w:rPr>
          <w:rFonts w:ascii="Arial" w:hAnsi="Arial" w:cs="Arial"/>
          <w:b/>
          <w:sz w:val="20"/>
          <w:szCs w:val="20"/>
        </w:rPr>
        <w:t>MĚNA ZÁVAZKU</w:t>
      </w:r>
    </w:p>
    <w:p w:rsidR="00B02823" w:rsidRPr="009F7121" w:rsidRDefault="00B02823" w:rsidP="004357F3">
      <w:pPr>
        <w:numPr>
          <w:ilvl w:val="0"/>
          <w:numId w:val="14"/>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Smlouvu o dílo lze měnit a doplňovat pouze písemnými, oboustranně potvrzenými ujednáními – dodatky, které budou uvedeny pod zvláštními evidenčními čísly a výslovně nazvány „Dodatek ke smlouvě o dílo“, a které dohodnou a uzavřou obě smluvní strany svými zástupci oprávněními k zastupování stran při podpisu smlouvy.</w:t>
      </w:r>
    </w:p>
    <w:p w:rsidR="00B02823" w:rsidRDefault="00B02823" w:rsidP="004357F3">
      <w:pPr>
        <w:shd w:val="clear" w:color="auto" w:fill="FFFFFF"/>
        <w:spacing w:before="120" w:after="60"/>
        <w:ind w:left="567"/>
        <w:mirrorIndents/>
        <w:jc w:val="both"/>
        <w:rPr>
          <w:rFonts w:ascii="Arial" w:hAnsi="Arial" w:cs="Arial"/>
          <w:sz w:val="20"/>
          <w:szCs w:val="20"/>
        </w:rPr>
      </w:pPr>
      <w:r w:rsidRPr="009F7121">
        <w:rPr>
          <w:rFonts w:ascii="Arial" w:hAnsi="Arial" w:cs="Arial"/>
          <w:sz w:val="20"/>
          <w:szCs w:val="20"/>
        </w:rPr>
        <w:t>To platí i o víceprací</w:t>
      </w:r>
      <w:r>
        <w:rPr>
          <w:rFonts w:ascii="Arial" w:hAnsi="Arial" w:cs="Arial"/>
          <w:sz w:val="20"/>
          <w:szCs w:val="20"/>
        </w:rPr>
        <w:t xml:space="preserve">ch a </w:t>
      </w:r>
      <w:proofErr w:type="spellStart"/>
      <w:r>
        <w:rPr>
          <w:rFonts w:ascii="Arial" w:hAnsi="Arial" w:cs="Arial"/>
          <w:sz w:val="20"/>
          <w:szCs w:val="20"/>
        </w:rPr>
        <w:t>méněpracích</w:t>
      </w:r>
      <w:proofErr w:type="spellEnd"/>
      <w:r>
        <w:rPr>
          <w:rFonts w:ascii="Arial" w:hAnsi="Arial" w:cs="Arial"/>
          <w:sz w:val="20"/>
          <w:szCs w:val="20"/>
        </w:rPr>
        <w:t xml:space="preserve"> </w:t>
      </w:r>
      <w:r w:rsidRPr="00084B3A">
        <w:rPr>
          <w:rFonts w:ascii="Arial" w:hAnsi="Arial" w:cs="Arial"/>
          <w:sz w:val="20"/>
          <w:szCs w:val="20"/>
        </w:rPr>
        <w:t>uvedených v</w:t>
      </w:r>
      <w:r>
        <w:rPr>
          <w:rFonts w:ascii="Arial" w:hAnsi="Arial" w:cs="Arial"/>
          <w:sz w:val="20"/>
          <w:szCs w:val="20"/>
        </w:rPr>
        <w:t> </w:t>
      </w:r>
      <w:proofErr w:type="gramStart"/>
      <w:r>
        <w:rPr>
          <w:rFonts w:ascii="Arial" w:hAnsi="Arial" w:cs="Arial"/>
          <w:sz w:val="20"/>
          <w:szCs w:val="20"/>
        </w:rPr>
        <w:t>čl.2.</w:t>
      </w:r>
      <w:r w:rsidRPr="00084B3A">
        <w:rPr>
          <w:rFonts w:ascii="Arial" w:hAnsi="Arial" w:cs="Arial"/>
          <w:sz w:val="20"/>
          <w:szCs w:val="20"/>
        </w:rPr>
        <w:t xml:space="preserve"> této</w:t>
      </w:r>
      <w:proofErr w:type="gramEnd"/>
      <w:r w:rsidRPr="00084B3A">
        <w:rPr>
          <w:rFonts w:ascii="Arial" w:hAnsi="Arial" w:cs="Arial"/>
          <w:sz w:val="20"/>
          <w:szCs w:val="20"/>
        </w:rPr>
        <w:t xml:space="preserve"> smlouvy</w:t>
      </w:r>
      <w:r w:rsidRPr="009F7121">
        <w:rPr>
          <w:rFonts w:ascii="Arial" w:hAnsi="Arial" w:cs="Arial"/>
          <w:sz w:val="20"/>
          <w:szCs w:val="20"/>
        </w:rPr>
        <w:t>.</w:t>
      </w:r>
    </w:p>
    <w:p w:rsidR="00B02823" w:rsidRPr="009F7121" w:rsidRDefault="00B02823" w:rsidP="004357F3">
      <w:pPr>
        <w:numPr>
          <w:ilvl w:val="0"/>
          <w:numId w:val="14"/>
        </w:numPr>
        <w:shd w:val="clear" w:color="auto" w:fill="FFFFFF"/>
        <w:spacing w:before="120" w:after="60"/>
        <w:ind w:left="567" w:hanging="567"/>
        <w:mirrorIndents/>
        <w:jc w:val="both"/>
        <w:rPr>
          <w:rFonts w:ascii="Arial" w:hAnsi="Arial" w:cs="Arial"/>
          <w:sz w:val="20"/>
          <w:szCs w:val="20"/>
        </w:rPr>
      </w:pPr>
      <w:r w:rsidRPr="009F7121">
        <w:rPr>
          <w:rFonts w:ascii="Arial" w:hAnsi="Arial" w:cs="Arial"/>
          <w:sz w:val="20"/>
          <w:szCs w:val="20"/>
        </w:rPr>
        <w:t>Nastanou-li u některé ze smluvních stran skutečnosti bránící řádnému plněné smlouvy o dílo, je povinna to ihned bez zbytečného odkladu oznámit druhé smluvní straně a vyvolat jednání zástupců oprávněných k podpisu smlouvy.</w:t>
      </w:r>
    </w:p>
    <w:p w:rsidR="00B02823" w:rsidRDefault="00B02823" w:rsidP="004357F3">
      <w:pPr>
        <w:spacing w:before="120" w:after="60"/>
        <w:mirrorIndents/>
        <w:jc w:val="both"/>
        <w:rPr>
          <w:rFonts w:ascii="Arial" w:hAnsi="Arial" w:cs="Arial"/>
          <w:sz w:val="20"/>
          <w:szCs w:val="20"/>
        </w:rPr>
      </w:pPr>
    </w:p>
    <w:p w:rsidR="00B02823" w:rsidRPr="009F7121" w:rsidRDefault="00B02823" w:rsidP="004357F3">
      <w:pPr>
        <w:numPr>
          <w:ilvl w:val="0"/>
          <w:numId w:val="13"/>
        </w:numPr>
        <w:pBdr>
          <w:top w:val="single" w:sz="4" w:space="1" w:color="auto"/>
          <w:bottom w:val="single" w:sz="4" w:space="0" w:color="auto"/>
        </w:pBdr>
        <w:shd w:val="clear" w:color="auto" w:fill="D9D9D9"/>
        <w:spacing w:before="120" w:after="60"/>
        <w:mirrorIndents/>
        <w:jc w:val="center"/>
        <w:rPr>
          <w:rFonts w:ascii="Arial" w:hAnsi="Arial" w:cs="Arial"/>
          <w:sz w:val="20"/>
          <w:szCs w:val="20"/>
        </w:rPr>
      </w:pPr>
      <w:r w:rsidRPr="009F7121">
        <w:rPr>
          <w:rFonts w:ascii="Arial" w:hAnsi="Arial" w:cs="Arial"/>
          <w:b/>
          <w:sz w:val="20"/>
          <w:szCs w:val="20"/>
        </w:rPr>
        <w:t>O</w:t>
      </w:r>
      <w:r>
        <w:rPr>
          <w:rFonts w:ascii="Arial" w:hAnsi="Arial" w:cs="Arial"/>
          <w:b/>
          <w:sz w:val="20"/>
          <w:szCs w:val="20"/>
        </w:rPr>
        <w:t>STATNÍ UJEDNÁNÍ</w:t>
      </w:r>
    </w:p>
    <w:p w:rsidR="00B02823" w:rsidRDefault="00B02823" w:rsidP="004357F3">
      <w:pPr>
        <w:numPr>
          <w:ilvl w:val="0"/>
          <w:numId w:val="15"/>
        </w:numPr>
        <w:shd w:val="clear" w:color="auto" w:fill="FFFFFF"/>
        <w:spacing w:before="120" w:after="60"/>
        <w:ind w:left="567" w:hanging="567"/>
        <w:mirrorIndents/>
        <w:jc w:val="both"/>
        <w:rPr>
          <w:rFonts w:ascii="Arial" w:hAnsi="Arial" w:cs="Arial"/>
          <w:sz w:val="20"/>
          <w:szCs w:val="20"/>
        </w:rPr>
      </w:pPr>
      <w:r w:rsidRPr="000F63DD">
        <w:rPr>
          <w:rFonts w:ascii="Arial" w:hAnsi="Arial" w:cs="Arial"/>
          <w:sz w:val="20"/>
          <w:szCs w:val="20"/>
        </w:rPr>
        <w:t>Zhotovitel je povinen mít uzavřenou odpovídající smlouvu na pojištění odpovědnosti za škodu způsobenou jeho činností na cizím majetku a na životě a zdraví třetích osob, a to po celou dobu realizace díla. Náklady na pojištění nese zhotovitel a má je zahrnuty ve sjednané ceně celku dle této smlouvy.</w:t>
      </w:r>
      <w:r>
        <w:rPr>
          <w:rFonts w:ascii="Arial" w:hAnsi="Arial" w:cs="Arial"/>
          <w:sz w:val="20"/>
          <w:szCs w:val="20"/>
        </w:rPr>
        <w:t xml:space="preserve"> Originál smlouvy na pojištění</w:t>
      </w:r>
      <w:r w:rsidRPr="000F63DD">
        <w:rPr>
          <w:rFonts w:ascii="Arial" w:hAnsi="Arial" w:cs="Arial"/>
          <w:sz w:val="20"/>
          <w:szCs w:val="20"/>
        </w:rPr>
        <w:t xml:space="preserve"> předloží zhotovitel </w:t>
      </w:r>
      <w:r>
        <w:rPr>
          <w:rFonts w:ascii="Arial" w:hAnsi="Arial" w:cs="Arial"/>
          <w:sz w:val="20"/>
          <w:szCs w:val="20"/>
        </w:rPr>
        <w:t xml:space="preserve">na výzvu </w:t>
      </w:r>
      <w:r w:rsidRPr="000F63DD">
        <w:rPr>
          <w:rFonts w:ascii="Arial" w:hAnsi="Arial" w:cs="Arial"/>
          <w:sz w:val="20"/>
          <w:szCs w:val="20"/>
        </w:rPr>
        <w:t>objednateli</w:t>
      </w:r>
      <w:r>
        <w:rPr>
          <w:rFonts w:ascii="Arial" w:hAnsi="Arial" w:cs="Arial"/>
          <w:sz w:val="20"/>
          <w:szCs w:val="20"/>
        </w:rPr>
        <w:t>.</w:t>
      </w:r>
    </w:p>
    <w:p w:rsidR="00B02823" w:rsidRDefault="00B02823" w:rsidP="004357F3">
      <w:pPr>
        <w:numPr>
          <w:ilvl w:val="0"/>
          <w:numId w:val="15"/>
        </w:numPr>
        <w:shd w:val="clear" w:color="auto" w:fill="FFFFFF"/>
        <w:spacing w:before="120" w:after="60"/>
        <w:ind w:left="567" w:hanging="567"/>
        <w:mirrorIndents/>
        <w:jc w:val="both"/>
        <w:rPr>
          <w:rFonts w:ascii="Arial" w:hAnsi="Arial" w:cs="Arial"/>
          <w:sz w:val="20"/>
          <w:szCs w:val="20"/>
        </w:rPr>
      </w:pPr>
      <w:r w:rsidRPr="000F63DD">
        <w:rPr>
          <w:rFonts w:ascii="Arial" w:hAnsi="Arial" w:cs="Arial"/>
          <w:sz w:val="20"/>
          <w:szCs w:val="20"/>
        </w:rPr>
        <w:t>Pokud zhotovitel provádí část díla pomocí třetí osoby, tak za práci všech svých subdodavatelů ručí zhotovitel v plném rozsahu tak, jako by je prováděl sám.</w:t>
      </w:r>
    </w:p>
    <w:p w:rsidR="00B02823" w:rsidRDefault="00B02823" w:rsidP="004357F3">
      <w:pPr>
        <w:numPr>
          <w:ilvl w:val="0"/>
          <w:numId w:val="15"/>
        </w:numPr>
        <w:shd w:val="clear" w:color="auto" w:fill="FFFFFF"/>
        <w:spacing w:before="120" w:after="60"/>
        <w:ind w:left="567" w:hanging="567"/>
        <w:mirrorIndents/>
        <w:jc w:val="both"/>
        <w:rPr>
          <w:rFonts w:ascii="Arial" w:hAnsi="Arial" w:cs="Arial"/>
          <w:sz w:val="20"/>
          <w:szCs w:val="20"/>
        </w:rPr>
      </w:pPr>
      <w:r w:rsidRPr="000F63DD">
        <w:rPr>
          <w:rFonts w:ascii="Arial" w:hAnsi="Arial" w:cs="Arial"/>
          <w:sz w:val="20"/>
          <w:szCs w:val="20"/>
        </w:rPr>
        <w:t>Zhotovitel je osobou povinnou spolupůsobit při výkonu finanční kontroly dle § 2e) zákona č. 320/2001 Sb. o finanční kontrole.</w:t>
      </w:r>
    </w:p>
    <w:p w:rsidR="00B02823" w:rsidRPr="000F63DD" w:rsidRDefault="00B02823" w:rsidP="004357F3">
      <w:pPr>
        <w:shd w:val="clear" w:color="auto" w:fill="FFFFFF"/>
        <w:spacing w:before="120" w:after="60"/>
        <w:mirrorIndents/>
        <w:jc w:val="both"/>
        <w:rPr>
          <w:rFonts w:ascii="Arial" w:hAnsi="Arial" w:cs="Arial"/>
          <w:sz w:val="20"/>
          <w:szCs w:val="20"/>
        </w:rPr>
      </w:pPr>
    </w:p>
    <w:p w:rsidR="00B02823" w:rsidRPr="009F7121" w:rsidRDefault="00B02823" w:rsidP="004357F3">
      <w:pPr>
        <w:numPr>
          <w:ilvl w:val="0"/>
          <w:numId w:val="13"/>
        </w:numPr>
        <w:pBdr>
          <w:top w:val="single" w:sz="4" w:space="1" w:color="auto"/>
          <w:bottom w:val="single" w:sz="4" w:space="0" w:color="auto"/>
        </w:pBdr>
        <w:shd w:val="clear" w:color="auto" w:fill="D9D9D9"/>
        <w:spacing w:before="120" w:after="60"/>
        <w:mirrorIndents/>
        <w:jc w:val="center"/>
        <w:rPr>
          <w:rFonts w:ascii="Arial" w:hAnsi="Arial" w:cs="Arial"/>
          <w:sz w:val="20"/>
          <w:szCs w:val="20"/>
        </w:rPr>
      </w:pPr>
      <w:r>
        <w:rPr>
          <w:rFonts w:ascii="Arial" w:hAnsi="Arial" w:cs="Arial"/>
          <w:b/>
          <w:sz w:val="20"/>
          <w:szCs w:val="20"/>
        </w:rPr>
        <w:t>ZÁVĚREČNÁ USTANOVENÍ</w:t>
      </w:r>
    </w:p>
    <w:p w:rsidR="00B02823" w:rsidRDefault="00B02823" w:rsidP="004357F3">
      <w:pPr>
        <w:numPr>
          <w:ilvl w:val="0"/>
          <w:numId w:val="16"/>
        </w:numPr>
        <w:shd w:val="clear" w:color="auto" w:fill="FFFFFF"/>
        <w:spacing w:before="120" w:after="60"/>
        <w:ind w:left="567" w:hanging="567"/>
        <w:mirrorIndents/>
        <w:jc w:val="both"/>
        <w:rPr>
          <w:rFonts w:ascii="Arial" w:hAnsi="Arial" w:cs="Arial"/>
          <w:sz w:val="20"/>
          <w:szCs w:val="20"/>
        </w:rPr>
      </w:pPr>
      <w:r w:rsidRPr="00CE1CF1">
        <w:rPr>
          <w:rFonts w:ascii="Arial" w:hAnsi="Arial" w:cs="Arial"/>
          <w:sz w:val="20"/>
          <w:szCs w:val="20"/>
        </w:rPr>
        <w:t>Podkladem pro uzavření této smlouvy je nabídka zhotovitele (dále jen „</w:t>
      </w:r>
      <w:r w:rsidRPr="00CE1CF1">
        <w:rPr>
          <w:rFonts w:ascii="Arial" w:hAnsi="Arial" w:cs="Arial"/>
          <w:b/>
          <w:sz w:val="20"/>
          <w:szCs w:val="20"/>
        </w:rPr>
        <w:t>nabídka zhotovitele</w:t>
      </w:r>
      <w:r w:rsidRPr="00CE1CF1">
        <w:rPr>
          <w:rFonts w:ascii="Arial" w:hAnsi="Arial" w:cs="Arial"/>
          <w:sz w:val="20"/>
          <w:szCs w:val="20"/>
        </w:rPr>
        <w:t xml:space="preserve">“), kterou v postavení uchazeče podal na zakázku. </w:t>
      </w:r>
    </w:p>
    <w:p w:rsidR="00B02823" w:rsidRDefault="00B02823" w:rsidP="004357F3">
      <w:pPr>
        <w:numPr>
          <w:ilvl w:val="0"/>
          <w:numId w:val="16"/>
        </w:numPr>
        <w:shd w:val="clear" w:color="auto" w:fill="FFFFFF"/>
        <w:spacing w:before="120" w:after="60"/>
        <w:ind w:left="567" w:hanging="567"/>
        <w:mirrorIndents/>
        <w:jc w:val="both"/>
        <w:rPr>
          <w:rFonts w:ascii="Arial" w:hAnsi="Arial" w:cs="Arial"/>
          <w:sz w:val="20"/>
          <w:szCs w:val="20"/>
        </w:rPr>
      </w:pPr>
      <w:r w:rsidRPr="000F63DD">
        <w:rPr>
          <w:rFonts w:ascii="Arial" w:hAnsi="Arial" w:cs="Arial"/>
          <w:sz w:val="20"/>
          <w:szCs w:val="20"/>
        </w:rPr>
        <w:t xml:space="preserve">Jestliže </w:t>
      </w:r>
      <w:r>
        <w:rPr>
          <w:rFonts w:ascii="Arial" w:hAnsi="Arial" w:cs="Arial"/>
          <w:sz w:val="20"/>
          <w:szCs w:val="20"/>
        </w:rPr>
        <w:t>z</w:t>
      </w:r>
      <w:r w:rsidRPr="000F63DD">
        <w:rPr>
          <w:rFonts w:ascii="Arial" w:hAnsi="Arial" w:cs="Arial"/>
          <w:sz w:val="20"/>
          <w:szCs w:val="20"/>
        </w:rPr>
        <w:t xml:space="preserve"> nabídky zhotovitele vyplývají zhotoviteli povinnosti vztahující se k realizaci předmětu této smlouvy, avšak tyto povinnosti nejsou výslovně v této smlouvě uvedeny, smluvní strany se pro tento případ dohodly, že i tyto povinnosti zhotovitele jsou součástí obsahu závazkového vztahu založeného smlouvou a zhotovitel je povinen je dodržet.</w:t>
      </w:r>
    </w:p>
    <w:p w:rsidR="00B02823" w:rsidRPr="00C5401E" w:rsidRDefault="00B02823" w:rsidP="004357F3">
      <w:pPr>
        <w:numPr>
          <w:ilvl w:val="0"/>
          <w:numId w:val="16"/>
        </w:numPr>
        <w:shd w:val="clear" w:color="auto" w:fill="FFFFFF"/>
        <w:spacing w:before="120" w:after="60"/>
        <w:ind w:left="567" w:hanging="567"/>
        <w:mirrorIndents/>
        <w:jc w:val="both"/>
        <w:rPr>
          <w:rFonts w:ascii="Arial" w:hAnsi="Arial" w:cs="Arial"/>
          <w:sz w:val="20"/>
          <w:szCs w:val="20"/>
        </w:rPr>
      </w:pPr>
      <w:r w:rsidRPr="000F63DD">
        <w:rPr>
          <w:rFonts w:ascii="Arial" w:hAnsi="Arial" w:cs="Arial"/>
          <w:sz w:val="20"/>
          <w:szCs w:val="20"/>
        </w:rPr>
        <w:t xml:space="preserve">Postoupení smlouvy ve smyslu </w:t>
      </w:r>
      <w:proofErr w:type="spellStart"/>
      <w:r w:rsidRPr="000F63DD">
        <w:rPr>
          <w:rFonts w:ascii="Arial" w:hAnsi="Arial" w:cs="Arial"/>
          <w:sz w:val="20"/>
          <w:szCs w:val="20"/>
        </w:rPr>
        <w:t>ust</w:t>
      </w:r>
      <w:proofErr w:type="spellEnd"/>
      <w:r w:rsidRPr="000F63DD">
        <w:rPr>
          <w:rFonts w:ascii="Arial" w:hAnsi="Arial" w:cs="Arial"/>
          <w:sz w:val="20"/>
          <w:szCs w:val="20"/>
        </w:rPr>
        <w:t>. § 1895 a násl. občanského zákoníku nebo její části a v případě zhotovitele bez souhlasu objednatele i jednotlivých práv či povinností je s ohledem na charakter této smlouvy o dílo vyloučeno. Zhotovitel není oprávněn postoupit pohledávky vůči objednateli z této smlouvy o dílo.</w:t>
      </w:r>
    </w:p>
    <w:p w:rsidR="00B02823" w:rsidRDefault="00B02823" w:rsidP="004357F3">
      <w:pPr>
        <w:numPr>
          <w:ilvl w:val="0"/>
          <w:numId w:val="16"/>
        </w:numPr>
        <w:shd w:val="clear" w:color="auto" w:fill="FFFFFF"/>
        <w:spacing w:before="120" w:after="60"/>
        <w:ind w:left="567" w:hanging="567"/>
        <w:mirrorIndents/>
        <w:jc w:val="both"/>
        <w:rPr>
          <w:rFonts w:ascii="Arial" w:hAnsi="Arial" w:cs="Arial"/>
          <w:sz w:val="20"/>
          <w:szCs w:val="20"/>
        </w:rPr>
      </w:pPr>
      <w:r w:rsidRPr="000F63DD">
        <w:rPr>
          <w:rFonts w:ascii="Arial" w:hAnsi="Arial" w:cs="Arial"/>
          <w:sz w:val="20"/>
          <w:szCs w:val="20"/>
        </w:rPr>
        <w:t xml:space="preserve">Účastníci této smlouvy se dohodli, že místně a věcně příslušným v prvním stupni bude k rozhodování všech sporů z této smlouvy Krajský soud v Brně. Řízení bude vedeno v českém jazyce a podle českých procesních a hmotněprávních norem. </w:t>
      </w:r>
    </w:p>
    <w:p w:rsidR="00B02823" w:rsidRDefault="00B02823" w:rsidP="004357F3">
      <w:pPr>
        <w:numPr>
          <w:ilvl w:val="0"/>
          <w:numId w:val="16"/>
        </w:numPr>
        <w:shd w:val="clear" w:color="auto" w:fill="FFFFFF"/>
        <w:spacing w:before="120" w:after="60"/>
        <w:ind w:left="567" w:hanging="567"/>
        <w:mirrorIndents/>
        <w:jc w:val="both"/>
        <w:rPr>
          <w:rFonts w:ascii="Arial" w:hAnsi="Arial" w:cs="Arial"/>
          <w:sz w:val="20"/>
          <w:szCs w:val="20"/>
        </w:rPr>
      </w:pPr>
      <w:r w:rsidRPr="000F63DD">
        <w:rPr>
          <w:rFonts w:ascii="Arial" w:hAnsi="Arial" w:cs="Arial"/>
          <w:sz w:val="20"/>
          <w:szCs w:val="20"/>
        </w:rPr>
        <w:t>Jakákoli změna smluvních stran zúčastněných na této smlouvě podléhá schválení druhé smluvní strany.</w:t>
      </w:r>
    </w:p>
    <w:p w:rsidR="00B02823" w:rsidRDefault="00B02823" w:rsidP="004357F3">
      <w:pPr>
        <w:numPr>
          <w:ilvl w:val="0"/>
          <w:numId w:val="16"/>
        </w:numPr>
        <w:shd w:val="clear" w:color="auto" w:fill="FFFFFF"/>
        <w:spacing w:before="120" w:after="60"/>
        <w:ind w:left="567" w:hanging="567"/>
        <w:mirrorIndents/>
        <w:jc w:val="both"/>
        <w:rPr>
          <w:rFonts w:ascii="Arial" w:hAnsi="Arial" w:cs="Arial"/>
          <w:sz w:val="20"/>
          <w:szCs w:val="20"/>
        </w:rPr>
      </w:pPr>
      <w:r w:rsidRPr="000F63DD">
        <w:rPr>
          <w:rFonts w:ascii="Arial" w:hAnsi="Arial" w:cs="Arial"/>
          <w:sz w:val="20"/>
          <w:szCs w:val="20"/>
        </w:rPr>
        <w:t>V případě, že některé ustanovení této smlouvy bude neplatné, nemá tato skutečnost vliv na platnost ostatních ujednání.</w:t>
      </w:r>
    </w:p>
    <w:p w:rsidR="00B02823" w:rsidRDefault="00B02823" w:rsidP="004357F3">
      <w:pPr>
        <w:numPr>
          <w:ilvl w:val="0"/>
          <w:numId w:val="16"/>
        </w:numPr>
        <w:shd w:val="clear" w:color="auto" w:fill="FFFFFF"/>
        <w:spacing w:before="120" w:after="60"/>
        <w:ind w:left="567" w:hanging="567"/>
        <w:mirrorIndents/>
        <w:jc w:val="both"/>
        <w:rPr>
          <w:rFonts w:ascii="Arial" w:hAnsi="Arial" w:cs="Arial"/>
          <w:sz w:val="20"/>
          <w:szCs w:val="20"/>
        </w:rPr>
      </w:pPr>
      <w:r w:rsidRPr="000F63DD">
        <w:rPr>
          <w:rFonts w:ascii="Arial" w:hAnsi="Arial" w:cs="Arial"/>
          <w:sz w:val="20"/>
          <w:szCs w:val="20"/>
        </w:rPr>
        <w:t>Obě smluvní strany prohlašují, že došlo k dohodě o celém rozsahu této smlouvy o dílo.</w:t>
      </w:r>
    </w:p>
    <w:p w:rsidR="00B02823" w:rsidRDefault="00B02823" w:rsidP="004357F3">
      <w:pPr>
        <w:numPr>
          <w:ilvl w:val="0"/>
          <w:numId w:val="16"/>
        </w:numPr>
        <w:shd w:val="clear" w:color="auto" w:fill="FFFFFF"/>
        <w:spacing w:before="120" w:after="60"/>
        <w:ind w:left="567" w:hanging="567"/>
        <w:mirrorIndents/>
        <w:jc w:val="both"/>
        <w:rPr>
          <w:rFonts w:ascii="Arial" w:hAnsi="Arial" w:cs="Arial"/>
          <w:sz w:val="20"/>
          <w:szCs w:val="20"/>
        </w:rPr>
      </w:pPr>
      <w:r w:rsidRPr="009547DB">
        <w:rPr>
          <w:rFonts w:ascii="Arial" w:hAnsi="Arial" w:cs="Arial"/>
          <w:sz w:val="20"/>
          <w:szCs w:val="20"/>
        </w:rPr>
        <w:t xml:space="preserve">Smlouva je vyhotovena ve </w:t>
      </w:r>
      <w:r>
        <w:rPr>
          <w:rFonts w:ascii="Arial" w:hAnsi="Arial" w:cs="Arial"/>
          <w:sz w:val="20"/>
          <w:szCs w:val="20"/>
        </w:rPr>
        <w:t>dvou</w:t>
      </w:r>
      <w:r w:rsidRPr="009547DB">
        <w:rPr>
          <w:rFonts w:ascii="Arial" w:hAnsi="Arial" w:cs="Arial"/>
          <w:sz w:val="20"/>
          <w:szCs w:val="20"/>
        </w:rPr>
        <w:t xml:space="preserve"> výtiscích s platností originálu, z nichž objednatel i zhotovitel obdrží po </w:t>
      </w:r>
      <w:r>
        <w:rPr>
          <w:rFonts w:ascii="Arial" w:hAnsi="Arial" w:cs="Arial"/>
          <w:sz w:val="20"/>
          <w:szCs w:val="20"/>
        </w:rPr>
        <w:t>jednom podepsaném výtisku</w:t>
      </w:r>
      <w:r w:rsidRPr="009547DB">
        <w:rPr>
          <w:rFonts w:ascii="Arial" w:hAnsi="Arial" w:cs="Arial"/>
          <w:sz w:val="20"/>
          <w:szCs w:val="20"/>
        </w:rPr>
        <w:t xml:space="preserve">. Toto ujednání platí i pro všechny návrhy změn a dodatky ke smlouvě. </w:t>
      </w:r>
    </w:p>
    <w:p w:rsidR="00B02823" w:rsidRPr="009547DB" w:rsidRDefault="00B02823" w:rsidP="004357F3">
      <w:pPr>
        <w:numPr>
          <w:ilvl w:val="0"/>
          <w:numId w:val="16"/>
        </w:numPr>
        <w:shd w:val="clear" w:color="auto" w:fill="FFFFFF"/>
        <w:spacing w:before="120" w:after="60"/>
        <w:ind w:left="567" w:hanging="567"/>
        <w:mirrorIndents/>
        <w:jc w:val="both"/>
        <w:rPr>
          <w:rFonts w:ascii="Arial" w:hAnsi="Arial" w:cs="Arial"/>
          <w:sz w:val="20"/>
          <w:szCs w:val="20"/>
        </w:rPr>
      </w:pPr>
      <w:r w:rsidRPr="009547DB">
        <w:rPr>
          <w:rFonts w:ascii="Arial" w:hAnsi="Arial" w:cs="Arial"/>
          <w:sz w:val="20"/>
          <w:szCs w:val="20"/>
        </w:rPr>
        <w:t>Obě smluvní strany potvrzují autentičnost této smlouvy podpisem svých určených zástupců. Zároveň smluvní strany prohlašují, že si tuto smlouvu přečetly, že tato nebyla ujednaná v tísni ani za jinak jednostranně nevýhodných podmínek.</w:t>
      </w:r>
    </w:p>
    <w:p w:rsidR="003521A5" w:rsidRDefault="003521A5">
      <w:pPr>
        <w:suppressAutoHyphens w:val="0"/>
        <w:spacing w:after="200" w:line="276" w:lineRule="auto"/>
        <w:rPr>
          <w:rFonts w:ascii="Arial" w:hAnsi="Arial" w:cs="Arial"/>
          <w:b/>
          <w:sz w:val="20"/>
          <w:szCs w:val="20"/>
        </w:rPr>
      </w:pPr>
    </w:p>
    <w:p w:rsidR="00B02823" w:rsidRPr="009F7121" w:rsidRDefault="00B02823" w:rsidP="004357F3">
      <w:pPr>
        <w:numPr>
          <w:ilvl w:val="0"/>
          <w:numId w:val="13"/>
        </w:numPr>
        <w:pBdr>
          <w:top w:val="single" w:sz="4" w:space="1" w:color="auto"/>
          <w:bottom w:val="single" w:sz="4" w:space="0" w:color="auto"/>
        </w:pBdr>
        <w:shd w:val="clear" w:color="auto" w:fill="D9D9D9"/>
        <w:spacing w:before="120" w:after="60"/>
        <w:mirrorIndents/>
        <w:jc w:val="center"/>
        <w:rPr>
          <w:rFonts w:ascii="Arial" w:hAnsi="Arial" w:cs="Arial"/>
          <w:b/>
          <w:sz w:val="20"/>
          <w:szCs w:val="20"/>
        </w:rPr>
      </w:pPr>
      <w:r w:rsidRPr="009F7121">
        <w:rPr>
          <w:rFonts w:ascii="Arial" w:hAnsi="Arial" w:cs="Arial"/>
          <w:b/>
          <w:sz w:val="20"/>
          <w:szCs w:val="20"/>
        </w:rPr>
        <w:t>P</w:t>
      </w:r>
      <w:r>
        <w:rPr>
          <w:rFonts w:ascii="Arial" w:hAnsi="Arial" w:cs="Arial"/>
          <w:b/>
          <w:sz w:val="20"/>
          <w:szCs w:val="20"/>
        </w:rPr>
        <w:t>ODPISY SMLUVNÍCH STRAN</w:t>
      </w:r>
    </w:p>
    <w:p w:rsidR="00B02823" w:rsidRDefault="00B02823" w:rsidP="004357F3">
      <w:pPr>
        <w:spacing w:before="120" w:after="60"/>
        <w:mirrorIndents/>
        <w:jc w:val="both"/>
        <w:rPr>
          <w:rFonts w:ascii="Arial" w:hAnsi="Arial" w:cs="Arial"/>
          <w:sz w:val="20"/>
          <w:szCs w:val="20"/>
        </w:rPr>
      </w:pPr>
    </w:p>
    <w:p w:rsidR="00B02823" w:rsidRPr="009F7121" w:rsidRDefault="00B02823" w:rsidP="004357F3">
      <w:pPr>
        <w:spacing w:before="120" w:after="60"/>
        <w:mirrorIndents/>
        <w:jc w:val="both"/>
        <w:rPr>
          <w:rFonts w:ascii="Arial" w:hAnsi="Arial" w:cs="Arial"/>
          <w:sz w:val="20"/>
          <w:szCs w:val="20"/>
        </w:rPr>
      </w:pPr>
      <w:r>
        <w:rPr>
          <w:rFonts w:ascii="Arial" w:hAnsi="Arial" w:cs="Arial"/>
          <w:sz w:val="20"/>
          <w:szCs w:val="20"/>
        </w:rPr>
        <w:t>V Březníku dne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 </w:t>
      </w:r>
      <w:r w:rsidR="003521A5">
        <w:rPr>
          <w:rFonts w:ascii="Arial" w:hAnsi="Arial" w:cs="Arial"/>
          <w:sz w:val="20"/>
          <w:szCs w:val="20"/>
        </w:rPr>
        <w:t>………………………</w:t>
      </w:r>
      <w:r>
        <w:rPr>
          <w:rFonts w:ascii="Arial" w:hAnsi="Arial" w:cs="Arial"/>
          <w:sz w:val="20"/>
          <w:szCs w:val="20"/>
        </w:rPr>
        <w:t xml:space="preserve"> </w:t>
      </w:r>
    </w:p>
    <w:p w:rsidR="00B02823" w:rsidRPr="009F7121" w:rsidRDefault="00B02823" w:rsidP="004357F3">
      <w:pPr>
        <w:spacing w:before="120" w:after="60"/>
        <w:mirrorIndents/>
        <w:jc w:val="both"/>
        <w:rPr>
          <w:rFonts w:ascii="Arial" w:hAnsi="Arial" w:cs="Arial"/>
          <w:sz w:val="20"/>
          <w:szCs w:val="20"/>
        </w:rPr>
      </w:pPr>
    </w:p>
    <w:p w:rsidR="00B02823" w:rsidRDefault="00B02823" w:rsidP="004357F3">
      <w:pPr>
        <w:spacing w:before="120" w:after="60"/>
        <w:mirrorIndents/>
        <w:jc w:val="both"/>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F7121">
        <w:rPr>
          <w:rFonts w:ascii="Arial" w:hAnsi="Arial" w:cs="Arial"/>
          <w:sz w:val="20"/>
          <w:szCs w:val="20"/>
        </w:rPr>
        <w:t>za zhotovitele:</w:t>
      </w:r>
    </w:p>
    <w:p w:rsidR="00B02823" w:rsidRDefault="00B02823" w:rsidP="004357F3">
      <w:pPr>
        <w:spacing w:before="120" w:after="60"/>
        <w:mirrorIndents/>
        <w:jc w:val="both"/>
        <w:rPr>
          <w:rFonts w:ascii="Arial" w:hAnsi="Arial" w:cs="Arial"/>
          <w:sz w:val="20"/>
          <w:szCs w:val="20"/>
        </w:rPr>
      </w:pPr>
    </w:p>
    <w:p w:rsidR="00B02823" w:rsidRDefault="00B02823" w:rsidP="004357F3">
      <w:pPr>
        <w:spacing w:before="120" w:after="60"/>
        <w:mirrorIndents/>
        <w:jc w:val="both"/>
        <w:rPr>
          <w:rFonts w:ascii="Arial" w:hAnsi="Arial" w:cs="Arial"/>
          <w:sz w:val="20"/>
          <w:szCs w:val="20"/>
        </w:rPr>
      </w:pPr>
    </w:p>
    <w:p w:rsidR="00B02823" w:rsidRDefault="00B02823" w:rsidP="004357F3">
      <w:pPr>
        <w:spacing w:before="120" w:after="60"/>
        <w:mirrorIndents/>
        <w:jc w:val="both"/>
        <w:rPr>
          <w:rFonts w:ascii="Arial" w:hAnsi="Arial" w:cs="Arial"/>
          <w:sz w:val="20"/>
          <w:szCs w:val="20"/>
        </w:rPr>
      </w:pPr>
    </w:p>
    <w:p w:rsidR="00B02823" w:rsidRDefault="00B02823" w:rsidP="004357F3">
      <w:pPr>
        <w:spacing w:before="120" w:after="60"/>
        <w:mirrorIndents/>
        <w:jc w:val="both"/>
        <w:rPr>
          <w:rFonts w:ascii="Arial" w:hAnsi="Arial" w:cs="Arial"/>
          <w:sz w:val="20"/>
          <w:szCs w:val="20"/>
        </w:rPr>
      </w:pPr>
    </w:p>
    <w:p w:rsidR="00B02823" w:rsidRDefault="00B02823" w:rsidP="004357F3">
      <w:pPr>
        <w:spacing w:before="120" w:after="60"/>
        <w:mirrorIndents/>
        <w:jc w:val="both"/>
        <w:rPr>
          <w:rFonts w:ascii="Arial" w:hAnsi="Arial" w:cs="Arial"/>
          <w:sz w:val="20"/>
          <w:szCs w:val="20"/>
        </w:rPr>
      </w:pPr>
    </w:p>
    <w:p w:rsidR="00B02823" w:rsidRDefault="00B02823" w:rsidP="004357F3">
      <w:pPr>
        <w:spacing w:before="120" w:after="60"/>
        <w:mirrorIndents/>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p>
    <w:p w:rsidR="00B02823" w:rsidRDefault="00B02823" w:rsidP="004357F3">
      <w:pPr>
        <w:spacing w:before="120" w:after="60"/>
        <w:mirrorIndents/>
        <w:jc w:val="both"/>
        <w:rPr>
          <w:rFonts w:ascii="Arial" w:hAnsi="Arial" w:cs="Arial"/>
          <w:sz w:val="20"/>
          <w:szCs w:val="20"/>
        </w:rPr>
      </w:pPr>
      <w:r>
        <w:rPr>
          <w:rFonts w:ascii="Arial" w:hAnsi="Arial" w:cs="Arial"/>
          <w:sz w:val="20"/>
          <w:szCs w:val="20"/>
        </w:rPr>
        <w:t>Obec Březník</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B02823" w:rsidRDefault="00B02823" w:rsidP="004357F3">
      <w:pPr>
        <w:spacing w:before="120" w:after="60"/>
        <w:mirrorIndents/>
        <w:jc w:val="both"/>
        <w:rPr>
          <w:rFonts w:ascii="Arial" w:hAnsi="Arial" w:cs="Arial"/>
          <w:sz w:val="20"/>
          <w:szCs w:val="20"/>
        </w:rPr>
      </w:pPr>
      <w:r>
        <w:rPr>
          <w:rFonts w:ascii="Arial" w:hAnsi="Arial" w:cs="Arial"/>
          <w:sz w:val="20"/>
          <w:szCs w:val="20"/>
        </w:rPr>
        <w:t>Ing. Ladislav Malach, starosta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C061AF" w:rsidRDefault="00C061AF" w:rsidP="004357F3">
      <w:pPr>
        <w:spacing w:before="120" w:after="60"/>
        <w:mirrorIndents/>
      </w:pPr>
    </w:p>
    <w:sectPr w:rsidR="00C061AF" w:rsidSect="0081156B">
      <w:footerReference w:type="default" r:id="rId8"/>
      <w:footnotePr>
        <w:pos w:val="beneathText"/>
      </w:footnotePr>
      <w:pgSz w:w="11905" w:h="16837" w:code="9"/>
      <w:pgMar w:top="1021" w:right="1418" w:bottom="1021" w:left="1418"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8FB" w:rsidRDefault="0032688C">
      <w:r>
        <w:separator/>
      </w:r>
    </w:p>
  </w:endnote>
  <w:endnote w:type="continuationSeparator" w:id="0">
    <w:p w:rsidR="008978FB" w:rsidRDefault="0032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3E" w:rsidRPr="00620A3E" w:rsidRDefault="004357F3">
    <w:pPr>
      <w:pStyle w:val="Zpat"/>
      <w:jc w:val="right"/>
      <w:rPr>
        <w:rFonts w:ascii="Arial" w:hAnsi="Arial" w:cs="Arial"/>
        <w:sz w:val="16"/>
        <w:szCs w:val="16"/>
      </w:rPr>
    </w:pPr>
    <w:r w:rsidRPr="00620A3E">
      <w:rPr>
        <w:rFonts w:ascii="Arial" w:hAnsi="Arial" w:cs="Arial"/>
        <w:sz w:val="16"/>
        <w:szCs w:val="16"/>
      </w:rPr>
      <w:fldChar w:fldCharType="begin"/>
    </w:r>
    <w:r w:rsidRPr="00620A3E">
      <w:rPr>
        <w:rFonts w:ascii="Arial" w:hAnsi="Arial" w:cs="Arial"/>
        <w:sz w:val="16"/>
        <w:szCs w:val="16"/>
      </w:rPr>
      <w:instrText>PAGE   \* MERGEFORMAT</w:instrText>
    </w:r>
    <w:r w:rsidRPr="00620A3E">
      <w:rPr>
        <w:rFonts w:ascii="Arial" w:hAnsi="Arial" w:cs="Arial"/>
        <w:sz w:val="16"/>
        <w:szCs w:val="16"/>
      </w:rPr>
      <w:fldChar w:fldCharType="separate"/>
    </w:r>
    <w:r w:rsidR="001C50BF">
      <w:rPr>
        <w:rFonts w:ascii="Arial" w:hAnsi="Arial" w:cs="Arial"/>
        <w:noProof/>
        <w:sz w:val="16"/>
        <w:szCs w:val="16"/>
      </w:rPr>
      <w:t>2</w:t>
    </w:r>
    <w:r w:rsidRPr="00620A3E">
      <w:rPr>
        <w:rFonts w:ascii="Arial" w:hAnsi="Arial" w:cs="Arial"/>
        <w:sz w:val="16"/>
        <w:szCs w:val="16"/>
      </w:rPr>
      <w:fldChar w:fldCharType="end"/>
    </w:r>
  </w:p>
  <w:p w:rsidR="00620A3E" w:rsidRDefault="001C50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8FB" w:rsidRDefault="0032688C">
      <w:r>
        <w:separator/>
      </w:r>
    </w:p>
  </w:footnote>
  <w:footnote w:type="continuationSeparator" w:id="0">
    <w:p w:rsidR="008978FB" w:rsidRDefault="00326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8B7"/>
    <w:multiLevelType w:val="hybridMultilevel"/>
    <w:tmpl w:val="94D8A2E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B125C8B"/>
    <w:multiLevelType w:val="multilevel"/>
    <w:tmpl w:val="2348DCC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918" w:hanging="52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
    <w:nsid w:val="13D868DF"/>
    <w:multiLevelType w:val="hybridMultilevel"/>
    <w:tmpl w:val="DFF092D0"/>
    <w:lvl w:ilvl="0" w:tplc="F28A5840">
      <w:start w:val="1"/>
      <w:numFmt w:val="decimal"/>
      <w:lvlText w:val="1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14874DA"/>
    <w:multiLevelType w:val="hybridMultilevel"/>
    <w:tmpl w:val="B78C190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2750FD4"/>
    <w:multiLevelType w:val="hybridMultilevel"/>
    <w:tmpl w:val="F3386B58"/>
    <w:lvl w:ilvl="0" w:tplc="4D0422D2">
      <w:start w:val="1"/>
      <w:numFmt w:val="decimal"/>
      <w:lvlText w:val="1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725795E"/>
    <w:multiLevelType w:val="hybridMultilevel"/>
    <w:tmpl w:val="CC1023C2"/>
    <w:lvl w:ilvl="0" w:tplc="04050001">
      <w:start w:val="1"/>
      <w:numFmt w:val="bullet"/>
      <w:lvlText w:val=""/>
      <w:lvlJc w:val="left"/>
      <w:pPr>
        <w:ind w:left="2076" w:hanging="360"/>
      </w:pPr>
      <w:rPr>
        <w:rFonts w:ascii="Symbol" w:hAnsi="Symbol" w:hint="default"/>
      </w:rPr>
    </w:lvl>
    <w:lvl w:ilvl="1" w:tplc="04050003" w:tentative="1">
      <w:start w:val="1"/>
      <w:numFmt w:val="bullet"/>
      <w:lvlText w:val="o"/>
      <w:lvlJc w:val="left"/>
      <w:pPr>
        <w:ind w:left="2796" w:hanging="360"/>
      </w:pPr>
      <w:rPr>
        <w:rFonts w:ascii="Courier New" w:hAnsi="Courier New" w:cs="Courier New" w:hint="default"/>
      </w:rPr>
    </w:lvl>
    <w:lvl w:ilvl="2" w:tplc="04050005" w:tentative="1">
      <w:start w:val="1"/>
      <w:numFmt w:val="bullet"/>
      <w:lvlText w:val=""/>
      <w:lvlJc w:val="left"/>
      <w:pPr>
        <w:ind w:left="3516" w:hanging="360"/>
      </w:pPr>
      <w:rPr>
        <w:rFonts w:ascii="Wingdings" w:hAnsi="Wingdings" w:hint="default"/>
      </w:rPr>
    </w:lvl>
    <w:lvl w:ilvl="3" w:tplc="04050001" w:tentative="1">
      <w:start w:val="1"/>
      <w:numFmt w:val="bullet"/>
      <w:lvlText w:val=""/>
      <w:lvlJc w:val="left"/>
      <w:pPr>
        <w:ind w:left="4236" w:hanging="360"/>
      </w:pPr>
      <w:rPr>
        <w:rFonts w:ascii="Symbol" w:hAnsi="Symbol" w:hint="default"/>
      </w:rPr>
    </w:lvl>
    <w:lvl w:ilvl="4" w:tplc="04050003" w:tentative="1">
      <w:start w:val="1"/>
      <w:numFmt w:val="bullet"/>
      <w:lvlText w:val="o"/>
      <w:lvlJc w:val="left"/>
      <w:pPr>
        <w:ind w:left="4956" w:hanging="360"/>
      </w:pPr>
      <w:rPr>
        <w:rFonts w:ascii="Courier New" w:hAnsi="Courier New" w:cs="Courier New" w:hint="default"/>
      </w:rPr>
    </w:lvl>
    <w:lvl w:ilvl="5" w:tplc="04050005" w:tentative="1">
      <w:start w:val="1"/>
      <w:numFmt w:val="bullet"/>
      <w:lvlText w:val=""/>
      <w:lvlJc w:val="left"/>
      <w:pPr>
        <w:ind w:left="5676" w:hanging="360"/>
      </w:pPr>
      <w:rPr>
        <w:rFonts w:ascii="Wingdings" w:hAnsi="Wingdings" w:hint="default"/>
      </w:rPr>
    </w:lvl>
    <w:lvl w:ilvl="6" w:tplc="04050001" w:tentative="1">
      <w:start w:val="1"/>
      <w:numFmt w:val="bullet"/>
      <w:lvlText w:val=""/>
      <w:lvlJc w:val="left"/>
      <w:pPr>
        <w:ind w:left="6396" w:hanging="360"/>
      </w:pPr>
      <w:rPr>
        <w:rFonts w:ascii="Symbol" w:hAnsi="Symbol" w:hint="default"/>
      </w:rPr>
    </w:lvl>
    <w:lvl w:ilvl="7" w:tplc="04050003" w:tentative="1">
      <w:start w:val="1"/>
      <w:numFmt w:val="bullet"/>
      <w:lvlText w:val="o"/>
      <w:lvlJc w:val="left"/>
      <w:pPr>
        <w:ind w:left="7116" w:hanging="360"/>
      </w:pPr>
      <w:rPr>
        <w:rFonts w:ascii="Courier New" w:hAnsi="Courier New" w:cs="Courier New" w:hint="default"/>
      </w:rPr>
    </w:lvl>
    <w:lvl w:ilvl="8" w:tplc="04050005" w:tentative="1">
      <w:start w:val="1"/>
      <w:numFmt w:val="bullet"/>
      <w:lvlText w:val=""/>
      <w:lvlJc w:val="left"/>
      <w:pPr>
        <w:ind w:left="7836" w:hanging="360"/>
      </w:pPr>
      <w:rPr>
        <w:rFonts w:ascii="Wingdings" w:hAnsi="Wingdings" w:hint="default"/>
      </w:rPr>
    </w:lvl>
  </w:abstractNum>
  <w:abstractNum w:abstractNumId="6">
    <w:nsid w:val="28D4126B"/>
    <w:multiLevelType w:val="multilevel"/>
    <w:tmpl w:val="8F4243EE"/>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2.3.%3"/>
      <w:lvlJc w:val="left"/>
      <w:pPr>
        <w:ind w:left="1290" w:hanging="504"/>
      </w:pPr>
      <w:rPr>
        <w:rFonts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322F673D"/>
    <w:multiLevelType w:val="hybridMultilevel"/>
    <w:tmpl w:val="16E22BD4"/>
    <w:lvl w:ilvl="0" w:tplc="E5CA086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CD2146E"/>
    <w:multiLevelType w:val="hybridMultilevel"/>
    <w:tmpl w:val="02000EE4"/>
    <w:lvl w:ilvl="0" w:tplc="04050017">
      <w:start w:val="1"/>
      <w:numFmt w:val="lowerLetter"/>
      <w:lvlText w:val="%1)"/>
      <w:lvlJc w:val="left"/>
      <w:pPr>
        <w:tabs>
          <w:tab w:val="num" w:pos="1002"/>
        </w:tabs>
        <w:ind w:left="1002" w:hanging="360"/>
      </w:pPr>
    </w:lvl>
    <w:lvl w:ilvl="1" w:tplc="04050019">
      <w:start w:val="1"/>
      <w:numFmt w:val="lowerLetter"/>
      <w:lvlText w:val="%2."/>
      <w:lvlJc w:val="left"/>
      <w:pPr>
        <w:tabs>
          <w:tab w:val="num" w:pos="1722"/>
        </w:tabs>
        <w:ind w:left="1722" w:hanging="360"/>
      </w:pPr>
    </w:lvl>
    <w:lvl w:ilvl="2" w:tplc="0405001B">
      <w:start w:val="1"/>
      <w:numFmt w:val="lowerRoman"/>
      <w:lvlText w:val="%3."/>
      <w:lvlJc w:val="right"/>
      <w:pPr>
        <w:tabs>
          <w:tab w:val="num" w:pos="2442"/>
        </w:tabs>
        <w:ind w:left="2442" w:hanging="180"/>
      </w:pPr>
    </w:lvl>
    <w:lvl w:ilvl="3" w:tplc="0405000F">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9">
    <w:nsid w:val="3D925D18"/>
    <w:multiLevelType w:val="multilevel"/>
    <w:tmpl w:val="395021DC"/>
    <w:lvl w:ilvl="0">
      <w:start w:val="14"/>
      <w:numFmt w:val="decimal"/>
      <w:lvlText w:val="%1."/>
      <w:lvlJc w:val="left"/>
      <w:pPr>
        <w:ind w:left="113" w:hanging="113"/>
      </w:pPr>
      <w:rPr>
        <w:rFonts w:hint="default"/>
        <w:b/>
      </w:rPr>
    </w:lvl>
    <w:lvl w:ilvl="1">
      <w:start w:val="1"/>
      <w:numFmt w:val="decimal"/>
      <w:lvlText w:val="14.%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3222166"/>
    <w:multiLevelType w:val="multilevel"/>
    <w:tmpl w:val="6896CCE0"/>
    <w:lvl w:ilvl="0">
      <w:start w:val="14"/>
      <w:numFmt w:val="decimal"/>
      <w:lvlText w:val="%1."/>
      <w:lvlJc w:val="left"/>
      <w:pPr>
        <w:ind w:left="113" w:hanging="113"/>
      </w:pPr>
      <w:rPr>
        <w:rFonts w:hint="default"/>
        <w:b/>
      </w:rPr>
    </w:lvl>
    <w:lvl w:ilvl="1">
      <w:start w:val="9"/>
      <w:numFmt w:val="decimal"/>
      <w:lvlText w:val="13.%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6532E23"/>
    <w:multiLevelType w:val="hybridMultilevel"/>
    <w:tmpl w:val="575E3968"/>
    <w:lvl w:ilvl="0" w:tplc="F77E3A8C">
      <w:start w:val="2"/>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0E7D69"/>
    <w:multiLevelType w:val="hybridMultilevel"/>
    <w:tmpl w:val="58D43444"/>
    <w:lvl w:ilvl="0" w:tplc="134CBDCA">
      <w:start w:val="1"/>
      <w:numFmt w:val="decimal"/>
      <w:lvlText w:val="1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106B5F"/>
    <w:multiLevelType w:val="multilevel"/>
    <w:tmpl w:val="9710B42A"/>
    <w:lvl w:ilvl="0">
      <w:start w:val="14"/>
      <w:numFmt w:val="decimal"/>
      <w:lvlText w:val="%1."/>
      <w:lvlJc w:val="left"/>
      <w:pPr>
        <w:ind w:left="113" w:hanging="113"/>
      </w:pPr>
      <w:rPr>
        <w:rFonts w:hint="default"/>
        <w:b/>
      </w:rPr>
    </w:lvl>
    <w:lvl w:ilvl="1">
      <w:start w:val="14"/>
      <w:numFmt w:val="decimal"/>
      <w:lvlText w:val="14.%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21B0C3D"/>
    <w:multiLevelType w:val="multilevel"/>
    <w:tmpl w:val="8542D4E6"/>
    <w:lvl w:ilvl="0">
      <w:start w:val="1"/>
      <w:numFmt w:val="decimal"/>
      <w:lvlText w:val="%1."/>
      <w:lvlJc w:val="left"/>
      <w:pPr>
        <w:ind w:left="113" w:hanging="113"/>
      </w:pPr>
      <w:rPr>
        <w:rFonts w:hint="default"/>
        <w:b/>
      </w:rPr>
    </w:lvl>
    <w:lvl w:ilvl="1">
      <w:start w:val="1"/>
      <w:numFmt w:val="decimal"/>
      <w:lvlText w:val="%1.%2."/>
      <w:lvlJc w:val="left"/>
      <w:pPr>
        <w:ind w:left="792" w:hanging="432"/>
      </w:pPr>
      <w:rPr>
        <w:rFonts w:ascii="Arial" w:hAnsi="Arial" w:cs="Arial"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E153C3D"/>
    <w:multiLevelType w:val="hybridMultilevel"/>
    <w:tmpl w:val="3CB68BB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7EE02876"/>
    <w:multiLevelType w:val="multilevel"/>
    <w:tmpl w:val="70E47B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3.%3"/>
      <w:lvlJc w:val="left"/>
      <w:pPr>
        <w:ind w:left="930"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F1F2A85"/>
    <w:multiLevelType w:val="multilevel"/>
    <w:tmpl w:val="D4C059F8"/>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2.3.%3"/>
      <w:lvlJc w:val="left"/>
      <w:pPr>
        <w:ind w:left="1290" w:hanging="504"/>
      </w:pPr>
      <w:rPr>
        <w:rFonts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3"/>
  </w:num>
  <w:num w:numId="3">
    <w:abstractNumId w:val="0"/>
  </w:num>
  <w:num w:numId="4">
    <w:abstractNumId w:val="7"/>
  </w:num>
  <w:num w:numId="5">
    <w:abstractNumId w:val="8"/>
  </w:num>
  <w:num w:numId="6">
    <w:abstractNumId w:val="14"/>
  </w:num>
  <w:num w:numId="7">
    <w:abstractNumId w:val="5"/>
  </w:num>
  <w:num w:numId="8">
    <w:abstractNumId w:val="15"/>
  </w:num>
  <w:num w:numId="9">
    <w:abstractNumId w:val="16"/>
  </w:num>
  <w:num w:numId="10">
    <w:abstractNumId w:val="11"/>
  </w:num>
  <w:num w:numId="11">
    <w:abstractNumId w:val="10"/>
  </w:num>
  <w:num w:numId="12">
    <w:abstractNumId w:val="13"/>
  </w:num>
  <w:num w:numId="13">
    <w:abstractNumId w:val="9"/>
  </w:num>
  <w:num w:numId="14">
    <w:abstractNumId w:val="12"/>
  </w:num>
  <w:num w:numId="15">
    <w:abstractNumId w:val="4"/>
  </w:num>
  <w:num w:numId="16">
    <w:abstractNumId w:val="2"/>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23"/>
    <w:rsid w:val="001C50BF"/>
    <w:rsid w:val="0032688C"/>
    <w:rsid w:val="003521A5"/>
    <w:rsid w:val="004357F3"/>
    <w:rsid w:val="00532947"/>
    <w:rsid w:val="007A5835"/>
    <w:rsid w:val="008123E4"/>
    <w:rsid w:val="00873F87"/>
    <w:rsid w:val="008978FB"/>
    <w:rsid w:val="00B02823"/>
    <w:rsid w:val="00C061AF"/>
    <w:rsid w:val="00F655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2823"/>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02823"/>
    <w:pPr>
      <w:tabs>
        <w:tab w:val="center" w:pos="4536"/>
        <w:tab w:val="right" w:pos="9072"/>
      </w:tabs>
    </w:pPr>
  </w:style>
  <w:style w:type="character" w:customStyle="1" w:styleId="ZpatChar">
    <w:name w:val="Zápatí Char"/>
    <w:basedOn w:val="Standardnpsmoodstavce"/>
    <w:link w:val="Zpat"/>
    <w:uiPriority w:val="99"/>
    <w:rsid w:val="00B02823"/>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rsid w:val="00B02823"/>
    <w:pPr>
      <w:ind w:left="720"/>
      <w:jc w:val="both"/>
    </w:pPr>
    <w:rPr>
      <w:rFonts w:ascii="Arial" w:hAnsi="Arial" w:cs="Arial"/>
      <w:sz w:val="18"/>
      <w:szCs w:val="20"/>
    </w:rPr>
  </w:style>
  <w:style w:type="character" w:customStyle="1" w:styleId="ZkladntextodsazenChar">
    <w:name w:val="Základní text odsazený Char"/>
    <w:basedOn w:val="Standardnpsmoodstavce"/>
    <w:link w:val="Zkladntextodsazen"/>
    <w:rsid w:val="00B02823"/>
    <w:rPr>
      <w:rFonts w:ascii="Arial" w:eastAsia="Times New Roman" w:hAnsi="Arial" w:cs="Arial"/>
      <w:sz w:val="1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02823"/>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B02823"/>
    <w:pPr>
      <w:tabs>
        <w:tab w:val="center" w:pos="4536"/>
        <w:tab w:val="right" w:pos="9072"/>
      </w:tabs>
    </w:pPr>
  </w:style>
  <w:style w:type="character" w:customStyle="1" w:styleId="ZpatChar">
    <w:name w:val="Zápatí Char"/>
    <w:basedOn w:val="Standardnpsmoodstavce"/>
    <w:link w:val="Zpat"/>
    <w:uiPriority w:val="99"/>
    <w:rsid w:val="00B02823"/>
    <w:rPr>
      <w:rFonts w:ascii="Times New Roman" w:eastAsia="Times New Roman" w:hAnsi="Times New Roman" w:cs="Times New Roman"/>
      <w:sz w:val="24"/>
      <w:szCs w:val="24"/>
      <w:lang w:eastAsia="ar-SA"/>
    </w:rPr>
  </w:style>
  <w:style w:type="paragraph" w:styleId="Zkladntextodsazen">
    <w:name w:val="Body Text Indent"/>
    <w:basedOn w:val="Normln"/>
    <w:link w:val="ZkladntextodsazenChar"/>
    <w:rsid w:val="00B02823"/>
    <w:pPr>
      <w:ind w:left="720"/>
      <w:jc w:val="both"/>
    </w:pPr>
    <w:rPr>
      <w:rFonts w:ascii="Arial" w:hAnsi="Arial" w:cs="Arial"/>
      <w:sz w:val="18"/>
      <w:szCs w:val="20"/>
    </w:rPr>
  </w:style>
  <w:style w:type="character" w:customStyle="1" w:styleId="ZkladntextodsazenChar">
    <w:name w:val="Základní text odsazený Char"/>
    <w:basedOn w:val="Standardnpsmoodstavce"/>
    <w:link w:val="Zkladntextodsazen"/>
    <w:rsid w:val="00B02823"/>
    <w:rPr>
      <w:rFonts w:ascii="Arial" w:eastAsia="Times New Roman" w:hAnsi="Arial" w:cs="Arial"/>
      <w:sz w:val="1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5305</Words>
  <Characters>31302</Characters>
  <Application>Microsoft Office Word</Application>
  <DocSecurity>0</DocSecurity>
  <Lines>260</Lines>
  <Paragraphs>73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obecbreznik</dc:creator>
  <cp:lastModifiedBy>obecbreznik</cp:lastModifiedBy>
  <cp:revision>5</cp:revision>
  <dcterms:created xsi:type="dcterms:W3CDTF">2022-06-08T11:01:00Z</dcterms:created>
  <dcterms:modified xsi:type="dcterms:W3CDTF">2022-06-08T16:31:00Z</dcterms:modified>
</cp:coreProperties>
</file>