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FF" w:rsidRPr="007F1026" w:rsidRDefault="000634FF" w:rsidP="00337875">
      <w:pPr>
        <w:pStyle w:val="Nzevak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ind w:left="0"/>
        <w:jc w:val="both"/>
        <w:rPr>
          <w:rFonts w:ascii="Arial" w:hAnsi="Arial" w:cs="Arial"/>
        </w:rPr>
      </w:pPr>
      <w:r w:rsidRPr="007F1026">
        <w:rPr>
          <w:rFonts w:ascii="Arial" w:hAnsi="Arial" w:cs="Arial"/>
        </w:rPr>
        <w:t>Zadávací dokumentace veřejné zakázky malého rozsahu na stavební práce tykající se akce</w:t>
      </w:r>
    </w:p>
    <w:p w:rsidR="000634FF" w:rsidRPr="007F1026" w:rsidRDefault="001C4157" w:rsidP="00337875">
      <w:pPr>
        <w:pStyle w:val="Nzevak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ind w:left="0"/>
        <w:jc w:val="both"/>
        <w:rPr>
          <w:rFonts w:ascii="Arial" w:hAnsi="Arial" w:cs="Arial"/>
        </w:rPr>
      </w:pPr>
      <w:r w:rsidRPr="007F1026">
        <w:rPr>
          <w:rFonts w:ascii="Arial" w:hAnsi="Arial" w:cs="Arial"/>
        </w:rPr>
        <w:t>Obytná zóna, lokalita „Za Branou“, Březník</w:t>
      </w:r>
    </w:p>
    <w:p w:rsidR="000634FF" w:rsidRPr="007F1026" w:rsidRDefault="000634FF" w:rsidP="00337875">
      <w:pPr>
        <w:pStyle w:val="Nzevakce"/>
        <w:spacing w:before="120"/>
        <w:ind w:left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80"/>
        <w:gridCol w:w="5939"/>
      </w:tblGrid>
      <w:tr w:rsidR="007F1026" w:rsidRPr="007F1026" w:rsidTr="00EE6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tcW w:w="2780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r w:rsidRPr="007F1026">
              <w:rPr>
                <w:rFonts w:ascii="Arial" w:hAnsi="Arial" w:cs="Arial"/>
                <w:lang w:eastAsia="ar-SA"/>
              </w:rPr>
              <w:t xml:space="preserve">Název veřejné zakázky      </w:t>
            </w:r>
          </w:p>
        </w:tc>
        <w:tc>
          <w:tcPr>
            <w:tcW w:w="5939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b/>
                <w:lang w:eastAsia="ar-SA"/>
              </w:rPr>
            </w:pPr>
            <w:r w:rsidRPr="007F1026">
              <w:rPr>
                <w:rFonts w:ascii="Arial" w:hAnsi="Arial" w:cs="Arial"/>
                <w:b/>
              </w:rPr>
              <w:t>Obytná zóna, lokalita „Za Branou“, Březník</w:t>
            </w:r>
          </w:p>
        </w:tc>
      </w:tr>
      <w:tr w:rsidR="007F1026" w:rsidRPr="007F1026" w:rsidTr="00EE6F2C">
        <w:trPr>
          <w:trHeight w:val="692"/>
        </w:trPr>
        <w:tc>
          <w:tcPr>
            <w:tcW w:w="2780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r w:rsidRPr="007F1026">
              <w:rPr>
                <w:rFonts w:ascii="Arial" w:hAnsi="Arial" w:cs="Arial"/>
                <w:lang w:eastAsia="ar-SA"/>
              </w:rPr>
              <w:t>Místo stavby</w:t>
            </w:r>
          </w:p>
        </w:tc>
        <w:tc>
          <w:tcPr>
            <w:tcW w:w="5939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b/>
              </w:rPr>
            </w:pPr>
            <w:r w:rsidRPr="007F1026">
              <w:rPr>
                <w:rFonts w:ascii="Arial" w:hAnsi="Arial" w:cs="Arial"/>
                <w:b/>
              </w:rPr>
              <w:t>Obec Březník, lokalita Za Branou</w:t>
            </w:r>
          </w:p>
        </w:tc>
      </w:tr>
      <w:tr w:rsidR="007F1026" w:rsidRPr="007F1026" w:rsidTr="00EE6F2C">
        <w:trPr>
          <w:trHeight w:val="692"/>
        </w:trPr>
        <w:tc>
          <w:tcPr>
            <w:tcW w:w="8719" w:type="dxa"/>
            <w:gridSpan w:val="2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b/>
                <w:lang w:eastAsia="ar-SA"/>
              </w:rPr>
            </w:pPr>
            <w:r w:rsidRPr="007F1026">
              <w:rPr>
                <w:rFonts w:ascii="Arial" w:hAnsi="Arial" w:cs="Arial"/>
                <w:b/>
                <w:lang w:eastAsia="ar-SA"/>
              </w:rPr>
              <w:t>Identifikační údaje zadavatele</w:t>
            </w:r>
          </w:p>
        </w:tc>
      </w:tr>
      <w:tr w:rsidR="007F1026" w:rsidRPr="007F1026" w:rsidTr="00EE6F2C">
        <w:trPr>
          <w:trHeight w:val="692"/>
        </w:trPr>
        <w:tc>
          <w:tcPr>
            <w:tcW w:w="2780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r w:rsidRPr="007F1026">
              <w:rPr>
                <w:rFonts w:ascii="Arial" w:hAnsi="Arial" w:cs="Arial"/>
                <w:lang w:eastAsia="ar-SA"/>
              </w:rPr>
              <w:t>Jméno a adresa zadavatele</w:t>
            </w:r>
          </w:p>
        </w:tc>
        <w:tc>
          <w:tcPr>
            <w:tcW w:w="5939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r w:rsidRPr="007F1026">
              <w:rPr>
                <w:rFonts w:ascii="Arial" w:hAnsi="Arial" w:cs="Arial"/>
                <w:lang w:eastAsia="ar-SA"/>
              </w:rPr>
              <w:t>Obec Březník, 675 74 Březník 247</w:t>
            </w:r>
          </w:p>
        </w:tc>
      </w:tr>
      <w:tr w:rsidR="007F1026" w:rsidRPr="007F1026" w:rsidTr="00EE6F2C">
        <w:trPr>
          <w:trHeight w:val="692"/>
        </w:trPr>
        <w:tc>
          <w:tcPr>
            <w:tcW w:w="2780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r w:rsidRPr="007F1026">
              <w:rPr>
                <w:rFonts w:ascii="Arial" w:hAnsi="Arial" w:cs="Arial"/>
                <w:lang w:eastAsia="ar-SA"/>
              </w:rPr>
              <w:t>IČO</w:t>
            </w:r>
          </w:p>
        </w:tc>
        <w:tc>
          <w:tcPr>
            <w:tcW w:w="5939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r w:rsidRPr="007F1026">
              <w:rPr>
                <w:rFonts w:ascii="Arial" w:hAnsi="Arial" w:cs="Arial"/>
                <w:lang w:eastAsia="ar-SA"/>
              </w:rPr>
              <w:t>00289132</w:t>
            </w:r>
          </w:p>
        </w:tc>
      </w:tr>
      <w:tr w:rsidR="007F1026" w:rsidRPr="007F1026" w:rsidTr="00EE6F2C">
        <w:trPr>
          <w:trHeight w:val="692"/>
        </w:trPr>
        <w:tc>
          <w:tcPr>
            <w:tcW w:w="2780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r w:rsidRPr="007F1026">
              <w:rPr>
                <w:rFonts w:ascii="Arial" w:hAnsi="Arial" w:cs="Arial"/>
                <w:lang w:eastAsia="ar-SA"/>
              </w:rPr>
              <w:t>Osoba oprávněná jednat za zadavatele</w:t>
            </w:r>
          </w:p>
        </w:tc>
        <w:tc>
          <w:tcPr>
            <w:tcW w:w="5939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r w:rsidRPr="007F1026">
              <w:rPr>
                <w:rFonts w:ascii="Arial" w:hAnsi="Arial" w:cs="Arial"/>
                <w:lang w:eastAsia="ar-SA"/>
              </w:rPr>
              <w:t>Ing. Ladislav Malach, starosta obce</w:t>
            </w:r>
          </w:p>
        </w:tc>
      </w:tr>
      <w:tr w:rsidR="007F1026" w:rsidRPr="007F1026" w:rsidTr="00EE6F2C">
        <w:trPr>
          <w:trHeight w:val="692"/>
        </w:trPr>
        <w:tc>
          <w:tcPr>
            <w:tcW w:w="2780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r w:rsidRPr="007F1026">
              <w:rPr>
                <w:rFonts w:ascii="Arial" w:hAnsi="Arial" w:cs="Arial"/>
                <w:lang w:eastAsia="ar-SA"/>
              </w:rPr>
              <w:t>Kontaktní osoba</w:t>
            </w:r>
          </w:p>
        </w:tc>
        <w:tc>
          <w:tcPr>
            <w:tcW w:w="5939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r w:rsidRPr="007F1026">
              <w:rPr>
                <w:rFonts w:ascii="Arial" w:hAnsi="Arial" w:cs="Arial"/>
                <w:lang w:eastAsia="ar-SA"/>
              </w:rPr>
              <w:t>Ing. Ladislav Malach</w:t>
            </w:r>
          </w:p>
        </w:tc>
      </w:tr>
      <w:tr w:rsidR="007F1026" w:rsidRPr="007F1026" w:rsidTr="00EE6F2C">
        <w:trPr>
          <w:trHeight w:val="692"/>
        </w:trPr>
        <w:tc>
          <w:tcPr>
            <w:tcW w:w="2780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r w:rsidRPr="007F1026">
              <w:rPr>
                <w:rFonts w:ascii="Arial" w:hAnsi="Arial" w:cs="Arial"/>
                <w:lang w:eastAsia="ar-SA"/>
              </w:rPr>
              <w:t>E-mail</w:t>
            </w:r>
          </w:p>
        </w:tc>
        <w:tc>
          <w:tcPr>
            <w:tcW w:w="5939" w:type="dxa"/>
          </w:tcPr>
          <w:p w:rsidR="007F1026" w:rsidRPr="007F1026" w:rsidRDefault="00BC1A33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hyperlink r:id="rId9" w:history="1">
              <w:r w:rsidR="007F1026" w:rsidRPr="007F1026">
                <w:rPr>
                  <w:rStyle w:val="Hypertextovodkaz"/>
                  <w:rFonts w:ascii="Arial" w:hAnsi="Arial" w:cs="Arial"/>
                </w:rPr>
                <w:t>podatelna@obecbreznik.cz</w:t>
              </w:r>
            </w:hyperlink>
            <w:r w:rsidR="007F1026" w:rsidRPr="007F1026">
              <w:rPr>
                <w:rFonts w:ascii="Arial" w:hAnsi="Arial" w:cs="Arial"/>
              </w:rPr>
              <w:t xml:space="preserve">, </w:t>
            </w:r>
            <w:hyperlink r:id="rId10" w:history="1">
              <w:r w:rsidR="007F1026" w:rsidRPr="007F1026">
                <w:rPr>
                  <w:rStyle w:val="Hypertextovodkaz"/>
                  <w:rFonts w:ascii="Arial" w:hAnsi="Arial" w:cs="Arial"/>
                </w:rPr>
                <w:t>obec@obecbreznik.cz</w:t>
              </w:r>
            </w:hyperlink>
          </w:p>
        </w:tc>
      </w:tr>
      <w:tr w:rsidR="007F1026" w:rsidRPr="007F1026" w:rsidTr="00EE6F2C">
        <w:trPr>
          <w:trHeight w:val="692"/>
        </w:trPr>
        <w:tc>
          <w:tcPr>
            <w:tcW w:w="2780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r w:rsidRPr="007F1026">
              <w:rPr>
                <w:rFonts w:ascii="Arial" w:hAnsi="Arial" w:cs="Arial"/>
                <w:lang w:eastAsia="ar-SA"/>
              </w:rPr>
              <w:t>Datová schránka:</w:t>
            </w:r>
          </w:p>
        </w:tc>
        <w:tc>
          <w:tcPr>
            <w:tcW w:w="5939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r w:rsidRPr="007F1026">
              <w:rPr>
                <w:rFonts w:ascii="Arial" w:hAnsi="Arial" w:cs="Arial"/>
                <w:lang w:eastAsia="ar-SA"/>
              </w:rPr>
              <w:t>pqyatm4</w:t>
            </w:r>
          </w:p>
        </w:tc>
      </w:tr>
      <w:tr w:rsidR="007F1026" w:rsidRPr="007F1026" w:rsidTr="00EE6F2C">
        <w:trPr>
          <w:trHeight w:val="692"/>
        </w:trPr>
        <w:tc>
          <w:tcPr>
            <w:tcW w:w="2780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r w:rsidRPr="007F1026">
              <w:rPr>
                <w:rFonts w:ascii="Arial" w:hAnsi="Arial" w:cs="Arial"/>
                <w:lang w:eastAsia="ar-SA"/>
              </w:rPr>
              <w:t>Telefon, mobil</w:t>
            </w:r>
          </w:p>
        </w:tc>
        <w:tc>
          <w:tcPr>
            <w:tcW w:w="5939" w:type="dxa"/>
          </w:tcPr>
          <w:p w:rsidR="007F1026" w:rsidRPr="007F1026" w:rsidRDefault="007F1026" w:rsidP="00337875">
            <w:pPr>
              <w:pStyle w:val="Zkladntextodsazen2"/>
              <w:spacing w:before="120"/>
              <w:ind w:left="0" w:right="70"/>
              <w:rPr>
                <w:rFonts w:ascii="Arial" w:hAnsi="Arial" w:cs="Arial"/>
                <w:lang w:eastAsia="ar-SA"/>
              </w:rPr>
            </w:pPr>
            <w:r w:rsidRPr="007F1026">
              <w:rPr>
                <w:rFonts w:ascii="Arial" w:hAnsi="Arial" w:cs="Arial"/>
                <w:lang w:eastAsia="ar-SA"/>
              </w:rPr>
              <w:t>568 64 33 20, 724 302 112</w:t>
            </w:r>
          </w:p>
        </w:tc>
      </w:tr>
    </w:tbl>
    <w:p w:rsidR="000634FF" w:rsidRPr="007F1026" w:rsidRDefault="000634FF" w:rsidP="00337875">
      <w:pPr>
        <w:pStyle w:val="Nzevakce"/>
        <w:spacing w:before="120"/>
        <w:ind w:left="0"/>
        <w:jc w:val="both"/>
        <w:rPr>
          <w:rFonts w:ascii="Arial" w:hAnsi="Arial" w:cs="Arial"/>
        </w:rPr>
      </w:pPr>
    </w:p>
    <w:p w:rsidR="000634FF" w:rsidRPr="007F1026" w:rsidRDefault="000634FF" w:rsidP="00337875">
      <w:pPr>
        <w:pStyle w:val="ZPZklad"/>
        <w:numPr>
          <w:ilvl w:val="0"/>
          <w:numId w:val="2"/>
        </w:numPr>
        <w:spacing w:before="120"/>
        <w:ind w:left="0"/>
        <w:rPr>
          <w:rFonts w:ascii="Arial" w:hAnsi="Arial" w:cs="Arial"/>
        </w:rPr>
      </w:pPr>
      <w:r w:rsidRPr="007F1026">
        <w:rPr>
          <w:rFonts w:ascii="Arial" w:hAnsi="Arial" w:cs="Arial"/>
        </w:rPr>
        <w:t>Předmět veřejné zakázky</w:t>
      </w:r>
    </w:p>
    <w:p w:rsidR="000B0A80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Předmětem této veřejné zakázky j</w:t>
      </w:r>
      <w:r w:rsidR="00520936" w:rsidRPr="007F1026">
        <w:rPr>
          <w:rFonts w:ascii="Arial" w:hAnsi="Arial" w:cs="Arial"/>
          <w:b w:val="0"/>
        </w:rPr>
        <w:t>e prodloužení stávajíc</w:t>
      </w:r>
      <w:r w:rsidR="00281555">
        <w:rPr>
          <w:rFonts w:ascii="Arial" w:hAnsi="Arial" w:cs="Arial"/>
          <w:b w:val="0"/>
        </w:rPr>
        <w:t>í</w:t>
      </w:r>
      <w:r w:rsidR="00520936" w:rsidRPr="007F1026">
        <w:rPr>
          <w:rFonts w:ascii="Arial" w:hAnsi="Arial" w:cs="Arial"/>
          <w:b w:val="0"/>
        </w:rPr>
        <w:t xml:space="preserve"> ulice místního názvu Za Branou pro zajištění dopravní obslužnosti této lokality</w:t>
      </w:r>
      <w:r w:rsidR="007F1026" w:rsidRPr="007F1026">
        <w:t xml:space="preserve"> </w:t>
      </w:r>
      <w:r w:rsidR="007F1026" w:rsidRPr="007F1026">
        <w:rPr>
          <w:rFonts w:ascii="Arial" w:hAnsi="Arial" w:cs="Arial"/>
          <w:b w:val="0"/>
        </w:rPr>
        <w:t>v rozsahu projektové dokumentace pro stavební povolení vypracované projekcí:</w:t>
      </w:r>
    </w:p>
    <w:p w:rsidR="007F1026" w:rsidRPr="00EE6F2C" w:rsidRDefault="007F1026" w:rsidP="00337875">
      <w:pPr>
        <w:pStyle w:val="Odstavecseseznamem"/>
        <w:numPr>
          <w:ilvl w:val="0"/>
          <w:numId w:val="45"/>
        </w:numPr>
        <w:spacing w:before="120"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E6F2C">
        <w:rPr>
          <w:rFonts w:ascii="Arial" w:hAnsi="Arial" w:cs="Arial"/>
          <w:sz w:val="24"/>
          <w:szCs w:val="24"/>
        </w:rPr>
        <w:t>SIPROS, s.r.o., Rašelinová 4, 628 00 Brno, Ing. Tomáš Čapek, Autorizace: ČKAIT - 1001330</w:t>
      </w:r>
    </w:p>
    <w:p w:rsidR="00EE6F2C" w:rsidRPr="00EE6F2C" w:rsidRDefault="007F1026" w:rsidP="00337875">
      <w:pPr>
        <w:pStyle w:val="Odstavecseseznamem"/>
        <w:numPr>
          <w:ilvl w:val="0"/>
          <w:numId w:val="45"/>
        </w:numPr>
        <w:spacing w:before="120"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E6F2C">
        <w:rPr>
          <w:rFonts w:ascii="Arial" w:hAnsi="Arial" w:cs="Arial"/>
          <w:sz w:val="24"/>
          <w:szCs w:val="24"/>
        </w:rPr>
        <w:t xml:space="preserve">LDH spol. s r. o., Klíny 25, 615 00 Brno, Ing. Zbyněk Holešovský, Autorizace: ČKAIT </w:t>
      </w:r>
      <w:r w:rsidR="00EE6F2C" w:rsidRPr="00EE6F2C">
        <w:rPr>
          <w:rFonts w:ascii="Arial" w:hAnsi="Arial" w:cs="Arial"/>
          <w:sz w:val="24"/>
          <w:szCs w:val="24"/>
        </w:rPr>
        <w:t>–</w:t>
      </w:r>
      <w:r w:rsidRPr="00EE6F2C">
        <w:rPr>
          <w:rFonts w:ascii="Arial" w:hAnsi="Arial" w:cs="Arial"/>
          <w:sz w:val="24"/>
          <w:szCs w:val="24"/>
        </w:rPr>
        <w:t xml:space="preserve"> 1001945</w:t>
      </w:r>
      <w:r w:rsidR="00EE6F2C" w:rsidRPr="00EE6F2C">
        <w:rPr>
          <w:rFonts w:ascii="Arial" w:hAnsi="Arial" w:cs="Arial"/>
          <w:sz w:val="24"/>
          <w:szCs w:val="24"/>
        </w:rPr>
        <w:t xml:space="preserve">, </w:t>
      </w:r>
      <w:r w:rsidRPr="00EE6F2C">
        <w:rPr>
          <w:rFonts w:ascii="Arial" w:hAnsi="Arial" w:cs="Arial"/>
          <w:sz w:val="24"/>
          <w:szCs w:val="24"/>
        </w:rPr>
        <w:t xml:space="preserve">Ing. Poštolka, Autorizace: ČKAIT </w:t>
      </w:r>
      <w:r w:rsidR="00EE6F2C" w:rsidRPr="00EE6F2C">
        <w:rPr>
          <w:rFonts w:ascii="Arial" w:hAnsi="Arial" w:cs="Arial"/>
          <w:sz w:val="24"/>
          <w:szCs w:val="24"/>
        </w:rPr>
        <w:t>–</w:t>
      </w:r>
      <w:r w:rsidRPr="00EE6F2C">
        <w:rPr>
          <w:rFonts w:ascii="Arial" w:hAnsi="Arial" w:cs="Arial"/>
          <w:sz w:val="24"/>
          <w:szCs w:val="24"/>
        </w:rPr>
        <w:t xml:space="preserve"> 1006421</w:t>
      </w:r>
    </w:p>
    <w:p w:rsidR="007F1026" w:rsidRPr="007F1026" w:rsidRDefault="00EE6F2C" w:rsidP="00337875">
      <w:pPr>
        <w:spacing w:before="120"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6F2C">
        <w:rPr>
          <w:rFonts w:ascii="Arial" w:hAnsi="Arial" w:cs="Arial"/>
          <w:sz w:val="24"/>
          <w:szCs w:val="24"/>
        </w:rPr>
        <w:lastRenderedPageBreak/>
        <w:t>Pokud projektová dokumentace, nebo výkaz výměr obsahuje požadavky nebo odkazy na obchodní firmy, názvy nebo jména a příjmení, specifická označení zboží a služeb, které by vedly ke zvýhodnění nebo vyloučení určitých</w:t>
      </w:r>
      <w:r>
        <w:rPr>
          <w:rFonts w:ascii="Arial" w:hAnsi="Arial" w:cs="Arial"/>
          <w:sz w:val="24"/>
          <w:szCs w:val="24"/>
        </w:rPr>
        <w:t xml:space="preserve"> </w:t>
      </w:r>
      <w:r w:rsidRPr="00EE6F2C">
        <w:rPr>
          <w:rFonts w:ascii="Arial" w:hAnsi="Arial" w:cs="Arial"/>
          <w:sz w:val="24"/>
          <w:szCs w:val="24"/>
        </w:rPr>
        <w:t>dodavatelů nebo určitých výrobků, zadavatel umožňuje v těchto případech použití i jiných, kvalitativně a technicky obdobných materiálů nebo výrobků.</w:t>
      </w:r>
    </w:p>
    <w:p w:rsidR="00520936" w:rsidRPr="00281555" w:rsidRDefault="00520936" w:rsidP="00337875">
      <w:pPr>
        <w:pStyle w:val="ZPZklad"/>
        <w:spacing w:before="120"/>
        <w:rPr>
          <w:rFonts w:ascii="Arial" w:hAnsi="Arial" w:cs="Arial"/>
        </w:rPr>
      </w:pPr>
      <w:r w:rsidRPr="00281555">
        <w:rPr>
          <w:rFonts w:ascii="Arial" w:hAnsi="Arial" w:cs="Arial"/>
        </w:rPr>
        <w:t xml:space="preserve">Stavba je </w:t>
      </w:r>
      <w:r w:rsidR="00181B0E">
        <w:rPr>
          <w:rFonts w:ascii="Arial" w:hAnsi="Arial" w:cs="Arial"/>
        </w:rPr>
        <w:t>členěna</w:t>
      </w:r>
      <w:r w:rsidRPr="00281555">
        <w:rPr>
          <w:rFonts w:ascii="Arial" w:hAnsi="Arial" w:cs="Arial"/>
        </w:rPr>
        <w:t xml:space="preserve"> na</w:t>
      </w:r>
      <w:r w:rsidR="000B0A80" w:rsidRPr="00281555">
        <w:rPr>
          <w:rFonts w:ascii="Arial" w:hAnsi="Arial" w:cs="Arial"/>
        </w:rPr>
        <w:t xml:space="preserve"> stavební objekty</w:t>
      </w:r>
      <w:r w:rsidRPr="00281555">
        <w:rPr>
          <w:rFonts w:ascii="Arial" w:hAnsi="Arial" w:cs="Arial"/>
        </w:rPr>
        <w:t>:</w:t>
      </w:r>
    </w:p>
    <w:p w:rsidR="00520936" w:rsidRPr="007F1026" w:rsidRDefault="00520936" w:rsidP="00337875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</w:rPr>
        <w:t>SO 100 Komunikace a zpevněné plochy</w:t>
      </w:r>
    </w:p>
    <w:p w:rsidR="00520936" w:rsidRPr="007F1026" w:rsidRDefault="00520936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Tato je řešena jako místní komunikace v</w:t>
      </w:r>
      <w:r w:rsidR="00842B66">
        <w:rPr>
          <w:rFonts w:ascii="Arial" w:hAnsi="Arial" w:cs="Arial"/>
          <w:b w:val="0"/>
        </w:rPr>
        <w:t> </w:t>
      </w:r>
      <w:r w:rsidRPr="007F1026">
        <w:rPr>
          <w:rFonts w:ascii="Arial" w:hAnsi="Arial" w:cs="Arial"/>
          <w:b w:val="0"/>
        </w:rPr>
        <w:t>parametrech</w:t>
      </w:r>
      <w:r w:rsidR="00842B66">
        <w:rPr>
          <w:rFonts w:ascii="Arial" w:hAnsi="Arial" w:cs="Arial"/>
          <w:b w:val="0"/>
        </w:rPr>
        <w:t xml:space="preserve"> </w:t>
      </w:r>
      <w:r w:rsidRPr="007F1026">
        <w:rPr>
          <w:rFonts w:ascii="Arial" w:hAnsi="Arial" w:cs="Arial"/>
          <w:b w:val="0"/>
        </w:rPr>
        <w:t>obousměrné obslužné komunikace dvoupruhové, s parkovacím pruhem, oboustranným</w:t>
      </w:r>
      <w:r w:rsidR="000B0A80" w:rsidRPr="007F1026">
        <w:rPr>
          <w:rFonts w:ascii="Arial" w:hAnsi="Arial" w:cs="Arial"/>
          <w:b w:val="0"/>
        </w:rPr>
        <w:t xml:space="preserve"> </w:t>
      </w:r>
      <w:r w:rsidRPr="007F1026">
        <w:rPr>
          <w:rFonts w:ascii="Arial" w:hAnsi="Arial" w:cs="Arial"/>
          <w:b w:val="0"/>
        </w:rPr>
        <w:t>chodníkem a zeleným pruhem.</w:t>
      </w:r>
      <w:r w:rsidR="000B0A80" w:rsidRPr="007F1026">
        <w:rPr>
          <w:rFonts w:ascii="Arial" w:hAnsi="Arial" w:cs="Arial"/>
          <w:b w:val="0"/>
        </w:rPr>
        <w:t xml:space="preserve"> </w:t>
      </w:r>
      <w:r w:rsidRPr="007F1026">
        <w:rPr>
          <w:rFonts w:ascii="Arial" w:hAnsi="Arial" w:cs="Arial"/>
          <w:b w:val="0"/>
        </w:rPr>
        <w:t>Jedná se o prodloužení místní obslužné komunikace vyznačené stávajícím dopravním</w:t>
      </w:r>
      <w:r w:rsidR="000B0A80" w:rsidRPr="007F1026">
        <w:rPr>
          <w:rFonts w:ascii="Arial" w:hAnsi="Arial" w:cs="Arial"/>
          <w:b w:val="0"/>
        </w:rPr>
        <w:t xml:space="preserve"> </w:t>
      </w:r>
      <w:r w:rsidRPr="007F1026">
        <w:rPr>
          <w:rFonts w:ascii="Arial" w:hAnsi="Arial" w:cs="Arial"/>
          <w:b w:val="0"/>
        </w:rPr>
        <w:t>značením jako "Zóna 30".</w:t>
      </w:r>
    </w:p>
    <w:p w:rsidR="000B0A80" w:rsidRPr="007F1026" w:rsidRDefault="00520936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Parametry návrhu: </w:t>
      </w:r>
    </w:p>
    <w:p w:rsidR="00520936" w:rsidRPr="007F1026" w:rsidRDefault="00520936" w:rsidP="00337875">
      <w:pPr>
        <w:pStyle w:val="ZPZklad"/>
        <w:numPr>
          <w:ilvl w:val="0"/>
          <w:numId w:val="42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Šířka PMK (uliční prostor) - min. 13,42m, max. 19,44</w:t>
      </w:r>
    </w:p>
    <w:p w:rsidR="00520936" w:rsidRPr="007F1026" w:rsidRDefault="00520936" w:rsidP="00337875">
      <w:pPr>
        <w:pStyle w:val="ZPZklad"/>
        <w:numPr>
          <w:ilvl w:val="0"/>
          <w:numId w:val="42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Šířka vozovky mezi obrubníky - 6,00m</w:t>
      </w:r>
    </w:p>
    <w:p w:rsidR="00520936" w:rsidRPr="007F1026" w:rsidRDefault="00520936" w:rsidP="00337875">
      <w:pPr>
        <w:pStyle w:val="ZPZklad"/>
        <w:numPr>
          <w:ilvl w:val="0"/>
          <w:numId w:val="42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Šířka parkovacího pruhu - 2,00 m</w:t>
      </w:r>
    </w:p>
    <w:p w:rsidR="00520936" w:rsidRPr="007F1026" w:rsidRDefault="00520936" w:rsidP="00337875">
      <w:pPr>
        <w:pStyle w:val="ZPZklad"/>
        <w:numPr>
          <w:ilvl w:val="0"/>
          <w:numId w:val="42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Šířka chodníků - 1,50 m</w:t>
      </w:r>
    </w:p>
    <w:p w:rsidR="00520936" w:rsidRPr="007F1026" w:rsidRDefault="00520936" w:rsidP="00337875">
      <w:pPr>
        <w:pStyle w:val="ZPZklad"/>
        <w:numPr>
          <w:ilvl w:val="0"/>
          <w:numId w:val="42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Délka úpravy - 81,35 m</w:t>
      </w:r>
    </w:p>
    <w:p w:rsidR="000B0A80" w:rsidRPr="007F1026" w:rsidRDefault="000B0A80" w:rsidP="00337875">
      <w:pPr>
        <w:pStyle w:val="ZPBntext"/>
        <w:spacing w:before="120"/>
        <w:ind w:firstLine="0"/>
        <w:rPr>
          <w:rFonts w:ascii="Arial" w:hAnsi="Arial" w:cs="Arial"/>
        </w:rPr>
      </w:pPr>
      <w:r w:rsidRPr="007F1026">
        <w:rPr>
          <w:rFonts w:ascii="Arial" w:hAnsi="Arial" w:cs="Arial"/>
        </w:rPr>
        <w:t>SO 310 Prodloužení veřejné dešťové kanalizace</w:t>
      </w:r>
    </w:p>
    <w:p w:rsidR="000B0A80" w:rsidRPr="007F1026" w:rsidRDefault="000B0A80" w:rsidP="00337875">
      <w:pPr>
        <w:pStyle w:val="ZPBntext"/>
        <w:spacing w:before="120"/>
        <w:ind w:firstLine="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Navržené prodloužení dešťové kanalizace DN 500 dl. 69,0 m bude napojeno do stávající dešťové kanalizace. Napojení dešťové kanalizace je navrženo do stávající revizní šachty. Ve dně šachty bude vybudován soutokový žlábek.</w:t>
      </w:r>
    </w:p>
    <w:p w:rsidR="000B0A80" w:rsidRPr="007F1026" w:rsidRDefault="000B0A80" w:rsidP="00337875">
      <w:pPr>
        <w:pStyle w:val="ZPBntext"/>
        <w:spacing w:before="120"/>
        <w:ind w:firstLine="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Přípojky dešťové kanalizace z jednotlivých RD budou do navržené kanalizace zaústěny přes vsazené odbočky.</w:t>
      </w:r>
    </w:p>
    <w:p w:rsidR="00787F57" w:rsidRPr="007F1026" w:rsidRDefault="00787F57" w:rsidP="00337875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</w:rPr>
        <w:t>Související součástí předmětu zakázky j</w:t>
      </w:r>
      <w:r w:rsidR="00C76871">
        <w:rPr>
          <w:rFonts w:ascii="Arial" w:hAnsi="Arial" w:cs="Arial"/>
        </w:rPr>
        <w:t>sou</w:t>
      </w:r>
      <w:r w:rsidRPr="007F1026">
        <w:rPr>
          <w:rFonts w:ascii="Arial" w:hAnsi="Arial" w:cs="Arial"/>
        </w:rPr>
        <w:t>:</w:t>
      </w:r>
    </w:p>
    <w:p w:rsidR="00C76871" w:rsidRPr="005C1460" w:rsidRDefault="00787F57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Doklady prokazující dosažení předepsané kvality a předepsaných techn. parametrů např. průvodní technická dokumentace, zkušební protokoly, revizní zprávy, atesty a doklady dle zákona č. 22/1997 Sb., </w:t>
      </w:r>
      <w:r w:rsidR="000634FF" w:rsidRPr="007F1026">
        <w:rPr>
          <w:rFonts w:ascii="Arial" w:hAnsi="Arial" w:cs="Arial"/>
          <w:b w:val="0"/>
        </w:rPr>
        <w:t xml:space="preserve">Předmět </w:t>
      </w:r>
      <w:r w:rsidR="00846127">
        <w:rPr>
          <w:rFonts w:ascii="Arial" w:hAnsi="Arial" w:cs="Arial"/>
          <w:b w:val="0"/>
        </w:rPr>
        <w:t>zakázky</w:t>
      </w:r>
      <w:r w:rsidR="000634FF" w:rsidRPr="007F1026">
        <w:rPr>
          <w:rFonts w:ascii="Arial" w:hAnsi="Arial" w:cs="Arial"/>
          <w:b w:val="0"/>
        </w:rPr>
        <w:t xml:space="preserve"> je blíže specifikován v</w:t>
      </w:r>
      <w:r w:rsidR="00B174AD" w:rsidRPr="007F1026">
        <w:rPr>
          <w:rFonts w:ascii="Arial" w:hAnsi="Arial" w:cs="Arial"/>
          <w:b w:val="0"/>
        </w:rPr>
        <w:t> projektové dokumentaci</w:t>
      </w:r>
      <w:r w:rsidR="00241557" w:rsidRPr="007F1026">
        <w:rPr>
          <w:rFonts w:ascii="Arial" w:hAnsi="Arial" w:cs="Arial"/>
          <w:b w:val="0"/>
        </w:rPr>
        <w:t xml:space="preserve">, která je </w:t>
      </w:r>
      <w:r w:rsidR="00846127">
        <w:rPr>
          <w:rFonts w:ascii="Arial" w:hAnsi="Arial" w:cs="Arial"/>
          <w:b w:val="0"/>
        </w:rPr>
        <w:t xml:space="preserve">dostupná </w:t>
      </w:r>
      <w:r w:rsidR="00241557" w:rsidRPr="007F1026">
        <w:rPr>
          <w:rFonts w:ascii="Arial" w:hAnsi="Arial" w:cs="Arial"/>
          <w:b w:val="0"/>
        </w:rPr>
        <w:t xml:space="preserve">elektronicky na stránkách </w:t>
      </w:r>
      <w:hyperlink r:id="rId11" w:history="1">
        <w:r w:rsidR="00241557" w:rsidRPr="007F1026">
          <w:rPr>
            <w:rStyle w:val="Hypertextovodkaz"/>
            <w:rFonts w:ascii="Arial" w:hAnsi="Arial" w:cs="Arial"/>
            <w:b w:val="0"/>
          </w:rPr>
          <w:t>www.obecbreznik.cz</w:t>
        </w:r>
      </w:hyperlink>
      <w:r w:rsidR="00B174AD" w:rsidRPr="007F1026">
        <w:rPr>
          <w:rFonts w:ascii="Arial" w:hAnsi="Arial" w:cs="Arial"/>
          <w:b w:val="0"/>
        </w:rPr>
        <w:t>.</w:t>
      </w:r>
      <w:r w:rsidR="00241557" w:rsidRPr="007F1026">
        <w:rPr>
          <w:rFonts w:ascii="Arial" w:hAnsi="Arial" w:cs="Arial"/>
          <w:b w:val="0"/>
        </w:rPr>
        <w:t xml:space="preserve"> V písemné formě je k nahlédnutí po telefonické dohodě s kontaktní osobou uvedenou v této výzvě. </w:t>
      </w:r>
    </w:p>
    <w:p w:rsidR="00703110" w:rsidRDefault="00703110">
      <w:pPr>
        <w:spacing w:after="200" w:line="276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br w:type="page"/>
      </w:r>
    </w:p>
    <w:p w:rsidR="00C76871" w:rsidRPr="00C76871" w:rsidRDefault="00C76871" w:rsidP="00337875">
      <w:pPr>
        <w:pStyle w:val="Odstavecseseznamem"/>
        <w:numPr>
          <w:ilvl w:val="0"/>
          <w:numId w:val="2"/>
        </w:numPr>
        <w:spacing w:before="120" w:after="200" w:line="276" w:lineRule="auto"/>
        <w:ind w:left="0"/>
        <w:contextualSpacing w:val="0"/>
        <w:jc w:val="both"/>
        <w:rPr>
          <w:rFonts w:ascii="Arial" w:hAnsi="Arial" w:cs="Arial"/>
          <w:b/>
          <w:iCs/>
          <w:sz w:val="24"/>
          <w:szCs w:val="24"/>
        </w:rPr>
      </w:pPr>
      <w:r w:rsidRPr="00C76871">
        <w:rPr>
          <w:rFonts w:ascii="Arial" w:hAnsi="Arial" w:cs="Arial"/>
          <w:b/>
          <w:iCs/>
          <w:sz w:val="24"/>
          <w:szCs w:val="24"/>
        </w:rPr>
        <w:t>Celková doba plnění díla</w:t>
      </w:r>
    </w:p>
    <w:p w:rsidR="00C76871" w:rsidRPr="00C76871" w:rsidRDefault="00C76871" w:rsidP="00337875">
      <w:pPr>
        <w:spacing w:before="120" w:after="200" w:line="276" w:lineRule="auto"/>
        <w:jc w:val="both"/>
        <w:rPr>
          <w:rFonts w:ascii="Arial" w:hAnsi="Arial" w:cs="Arial"/>
          <w:sz w:val="24"/>
          <w:szCs w:val="24"/>
        </w:rPr>
      </w:pPr>
      <w:r w:rsidRPr="00C76871">
        <w:rPr>
          <w:rFonts w:ascii="Arial" w:hAnsi="Arial" w:cs="Arial"/>
          <w:sz w:val="24"/>
          <w:szCs w:val="24"/>
        </w:rPr>
        <w:t>Podmínkou zahájení stavby je řádné ukončení výběrového řízení na zhotovitele zakázky a podpis smlouvy o dílo a předání a převzetí staveniště. Vlastní realizace se předpokládá po jednotlivých stavebních objektech s tím, že objekt SO 01 bude realizován jako poslední.</w:t>
      </w:r>
    </w:p>
    <w:p w:rsidR="00C76871" w:rsidRPr="00C76871" w:rsidRDefault="00C76871" w:rsidP="00337875">
      <w:pPr>
        <w:spacing w:before="120" w:after="200" w:line="276" w:lineRule="auto"/>
        <w:jc w:val="both"/>
        <w:rPr>
          <w:rFonts w:ascii="Arial" w:hAnsi="Arial" w:cs="Arial"/>
          <w:sz w:val="24"/>
          <w:szCs w:val="24"/>
        </w:rPr>
      </w:pPr>
      <w:r w:rsidRPr="00C76871">
        <w:rPr>
          <w:rFonts w:ascii="Arial" w:hAnsi="Arial" w:cs="Arial"/>
          <w:b/>
          <w:sz w:val="24"/>
          <w:szCs w:val="24"/>
        </w:rPr>
        <w:t xml:space="preserve">Zahájení celé stavby: </w:t>
      </w:r>
      <w:r w:rsidRPr="00C76871">
        <w:rPr>
          <w:rFonts w:ascii="Arial" w:hAnsi="Arial" w:cs="Arial"/>
          <w:b/>
          <w:sz w:val="24"/>
          <w:szCs w:val="24"/>
        </w:rPr>
        <w:tab/>
      </w:r>
      <w:r w:rsidRPr="00C768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</w:t>
      </w:r>
      <w:r w:rsidR="0033787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/2022</w:t>
      </w:r>
    </w:p>
    <w:p w:rsidR="00C76871" w:rsidRPr="00C76871" w:rsidRDefault="00C76871" w:rsidP="00337875">
      <w:pPr>
        <w:spacing w:before="120" w:after="200" w:line="276" w:lineRule="auto"/>
        <w:jc w:val="both"/>
        <w:rPr>
          <w:rFonts w:ascii="Arial" w:hAnsi="Arial" w:cs="Arial"/>
          <w:sz w:val="24"/>
          <w:szCs w:val="24"/>
        </w:rPr>
      </w:pPr>
      <w:r w:rsidRPr="00C76871">
        <w:rPr>
          <w:rFonts w:ascii="Arial" w:hAnsi="Arial" w:cs="Arial"/>
          <w:b/>
          <w:sz w:val="24"/>
          <w:szCs w:val="24"/>
        </w:rPr>
        <w:t>Ukončení celé stavby:</w:t>
      </w:r>
      <w:r w:rsidRPr="00C76871">
        <w:rPr>
          <w:rFonts w:ascii="Arial" w:hAnsi="Arial" w:cs="Arial"/>
          <w:sz w:val="24"/>
          <w:szCs w:val="24"/>
        </w:rPr>
        <w:tab/>
      </w:r>
      <w:r w:rsidRPr="00C768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09/2022</w:t>
      </w:r>
    </w:p>
    <w:p w:rsidR="00C76871" w:rsidRPr="00C76871" w:rsidRDefault="00C76871" w:rsidP="00337875">
      <w:pPr>
        <w:spacing w:before="120" w:after="200"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C76871">
        <w:rPr>
          <w:rFonts w:ascii="Arial" w:hAnsi="Arial" w:cs="Arial"/>
          <w:b/>
          <w:iCs/>
          <w:sz w:val="24"/>
          <w:szCs w:val="24"/>
        </w:rPr>
        <w:t>Místo plnění/realizace</w:t>
      </w:r>
    </w:p>
    <w:p w:rsidR="00C76871" w:rsidRPr="00C76871" w:rsidRDefault="00C76871" w:rsidP="00337875">
      <w:pPr>
        <w:spacing w:before="120" w:after="200" w:line="276" w:lineRule="auto"/>
        <w:jc w:val="both"/>
        <w:rPr>
          <w:rFonts w:ascii="Arial" w:hAnsi="Arial" w:cs="Arial"/>
          <w:sz w:val="24"/>
          <w:szCs w:val="24"/>
        </w:rPr>
      </w:pPr>
      <w:r w:rsidRPr="00C76871">
        <w:rPr>
          <w:rFonts w:ascii="Arial" w:hAnsi="Arial" w:cs="Arial"/>
          <w:sz w:val="24"/>
          <w:szCs w:val="24"/>
        </w:rPr>
        <w:t xml:space="preserve">Obec Březník, lokalita Za </w:t>
      </w:r>
      <w:r w:rsidR="005C1460">
        <w:rPr>
          <w:rFonts w:ascii="Arial" w:hAnsi="Arial" w:cs="Arial"/>
          <w:sz w:val="24"/>
          <w:szCs w:val="24"/>
        </w:rPr>
        <w:t>B</w:t>
      </w:r>
      <w:r w:rsidRPr="00C76871">
        <w:rPr>
          <w:rFonts w:ascii="Arial" w:hAnsi="Arial" w:cs="Arial"/>
          <w:sz w:val="24"/>
          <w:szCs w:val="24"/>
        </w:rPr>
        <w:t xml:space="preserve">ranou, kat. </w:t>
      </w:r>
      <w:proofErr w:type="gramStart"/>
      <w:r w:rsidRPr="00C76871">
        <w:rPr>
          <w:rFonts w:ascii="Arial" w:hAnsi="Arial" w:cs="Arial"/>
          <w:sz w:val="24"/>
          <w:szCs w:val="24"/>
        </w:rPr>
        <w:t>území</w:t>
      </w:r>
      <w:proofErr w:type="gramEnd"/>
      <w:r w:rsidRPr="00C76871">
        <w:rPr>
          <w:rFonts w:ascii="Arial" w:hAnsi="Arial" w:cs="Arial"/>
          <w:sz w:val="24"/>
          <w:szCs w:val="24"/>
        </w:rPr>
        <w:t xml:space="preserve"> Březník, </w:t>
      </w:r>
      <w:proofErr w:type="spellStart"/>
      <w:r w:rsidRPr="00C76871">
        <w:rPr>
          <w:rFonts w:ascii="Arial" w:hAnsi="Arial" w:cs="Arial"/>
          <w:sz w:val="24"/>
          <w:szCs w:val="24"/>
        </w:rPr>
        <w:t>parc</w:t>
      </w:r>
      <w:proofErr w:type="spellEnd"/>
      <w:r w:rsidRPr="00C76871">
        <w:rPr>
          <w:rFonts w:ascii="Arial" w:hAnsi="Arial" w:cs="Arial"/>
          <w:sz w:val="24"/>
          <w:szCs w:val="24"/>
        </w:rPr>
        <w:t>. č. 3300/8 a 1303/</w:t>
      </w:r>
      <w:r w:rsidR="005C1460">
        <w:rPr>
          <w:rFonts w:ascii="Arial" w:hAnsi="Arial" w:cs="Arial"/>
          <w:sz w:val="24"/>
          <w:szCs w:val="24"/>
        </w:rPr>
        <w:t>2, 5, 21, 20 a 3300/23</w:t>
      </w:r>
    </w:p>
    <w:p w:rsidR="00C76871" w:rsidRPr="00C76871" w:rsidRDefault="00C76871" w:rsidP="00337875">
      <w:pPr>
        <w:pStyle w:val="Odstavecseseznamem"/>
        <w:numPr>
          <w:ilvl w:val="0"/>
          <w:numId w:val="2"/>
        </w:numPr>
        <w:spacing w:before="120" w:after="200" w:line="276" w:lineRule="auto"/>
        <w:ind w:left="0"/>
        <w:contextualSpacing w:val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76871">
        <w:rPr>
          <w:rFonts w:ascii="Arial" w:hAnsi="Arial" w:cs="Arial"/>
          <w:b/>
          <w:bCs/>
          <w:iCs/>
          <w:sz w:val="24"/>
          <w:szCs w:val="24"/>
        </w:rPr>
        <w:t>Klasifikace předmětu veřejné zakázky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321"/>
        <w:gridCol w:w="2607"/>
        <w:gridCol w:w="1559"/>
        <w:gridCol w:w="1134"/>
        <w:gridCol w:w="1098"/>
      </w:tblGrid>
      <w:tr w:rsidR="00C76871" w:rsidRPr="00C76871" w:rsidTr="005C1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tcW w:w="2321" w:type="dxa"/>
          </w:tcPr>
          <w:p w:rsidR="00C76871" w:rsidRPr="00C76871" w:rsidRDefault="00C76871" w:rsidP="00337875">
            <w:pPr>
              <w:spacing w:before="120"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6871">
              <w:rPr>
                <w:rFonts w:ascii="Arial" w:hAnsi="Arial" w:cs="Arial"/>
                <w:b/>
                <w:sz w:val="24"/>
                <w:szCs w:val="24"/>
              </w:rPr>
              <w:t>Hlavní objekt</w:t>
            </w:r>
          </w:p>
        </w:tc>
        <w:tc>
          <w:tcPr>
            <w:tcW w:w="2607" w:type="dxa"/>
          </w:tcPr>
          <w:p w:rsidR="00C76871" w:rsidRPr="00C76871" w:rsidRDefault="00C76871" w:rsidP="00337875">
            <w:pPr>
              <w:spacing w:before="120"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6871">
              <w:rPr>
                <w:rFonts w:ascii="Arial" w:hAnsi="Arial" w:cs="Arial"/>
                <w:b/>
                <w:sz w:val="24"/>
                <w:szCs w:val="24"/>
              </w:rPr>
              <w:t>Druh stave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C76871">
              <w:rPr>
                <w:rFonts w:ascii="Arial" w:hAnsi="Arial" w:cs="Arial"/>
                <w:b/>
                <w:sz w:val="24"/>
                <w:szCs w:val="24"/>
              </w:rPr>
              <w:t>ních prací</w:t>
            </w:r>
          </w:p>
        </w:tc>
        <w:tc>
          <w:tcPr>
            <w:tcW w:w="1559" w:type="dxa"/>
          </w:tcPr>
          <w:p w:rsidR="00C76871" w:rsidRPr="00C76871" w:rsidRDefault="00C76871" w:rsidP="00337875">
            <w:pPr>
              <w:spacing w:before="120"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6871">
              <w:rPr>
                <w:rFonts w:ascii="Arial" w:hAnsi="Arial" w:cs="Arial"/>
                <w:b/>
                <w:sz w:val="24"/>
                <w:szCs w:val="24"/>
              </w:rPr>
              <w:t>CPV</w:t>
            </w:r>
          </w:p>
        </w:tc>
        <w:tc>
          <w:tcPr>
            <w:tcW w:w="1134" w:type="dxa"/>
          </w:tcPr>
          <w:p w:rsidR="00C76871" w:rsidRPr="00C76871" w:rsidRDefault="00C76871" w:rsidP="00337875">
            <w:pPr>
              <w:spacing w:before="120"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6871">
              <w:rPr>
                <w:rFonts w:ascii="Arial" w:hAnsi="Arial" w:cs="Arial"/>
                <w:b/>
                <w:sz w:val="24"/>
                <w:szCs w:val="24"/>
              </w:rPr>
              <w:t>MJ</w:t>
            </w:r>
          </w:p>
        </w:tc>
        <w:tc>
          <w:tcPr>
            <w:tcW w:w="1098" w:type="dxa"/>
          </w:tcPr>
          <w:p w:rsidR="00C76871" w:rsidRPr="00C76871" w:rsidRDefault="00C76871" w:rsidP="00337875">
            <w:pPr>
              <w:spacing w:before="120"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6871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</w:tr>
      <w:tr w:rsidR="00C76871" w:rsidRPr="00C76871" w:rsidTr="005C1460">
        <w:trPr>
          <w:trHeight w:val="804"/>
        </w:trPr>
        <w:tc>
          <w:tcPr>
            <w:tcW w:w="2321" w:type="dxa"/>
          </w:tcPr>
          <w:p w:rsidR="00C76871" w:rsidRPr="00C76871" w:rsidRDefault="00C76871" w:rsidP="00CD0A2A">
            <w:pPr>
              <w:spacing w:before="120" w:after="20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6871">
              <w:rPr>
                <w:rFonts w:ascii="Arial" w:hAnsi="Arial" w:cs="Arial"/>
                <w:b/>
                <w:sz w:val="24"/>
                <w:szCs w:val="24"/>
              </w:rPr>
              <w:t>SO 100</w:t>
            </w:r>
            <w:r w:rsidRPr="00C76871">
              <w:rPr>
                <w:rFonts w:ascii="Arial" w:hAnsi="Arial" w:cs="Arial"/>
                <w:sz w:val="24"/>
                <w:szCs w:val="24"/>
              </w:rPr>
              <w:t xml:space="preserve"> Komunikace a zpevněné plochy</w:t>
            </w:r>
          </w:p>
        </w:tc>
        <w:tc>
          <w:tcPr>
            <w:tcW w:w="2607" w:type="dxa"/>
          </w:tcPr>
          <w:p w:rsidR="00C76871" w:rsidRPr="00C76871" w:rsidRDefault="00C76871" w:rsidP="00CD0A2A">
            <w:pPr>
              <w:spacing w:before="120" w:after="20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6871">
              <w:rPr>
                <w:rFonts w:ascii="Arial" w:hAnsi="Arial" w:cs="Arial"/>
                <w:sz w:val="24"/>
                <w:szCs w:val="24"/>
              </w:rPr>
              <w:t>Výstavba, zakládání a povrchové práce pro komunikace</w:t>
            </w:r>
          </w:p>
        </w:tc>
        <w:tc>
          <w:tcPr>
            <w:tcW w:w="1559" w:type="dxa"/>
          </w:tcPr>
          <w:p w:rsidR="00C76871" w:rsidRPr="00C76871" w:rsidRDefault="00C76871" w:rsidP="00CD0A2A">
            <w:pPr>
              <w:spacing w:before="120" w:after="20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6871">
              <w:rPr>
                <w:rFonts w:ascii="Arial" w:hAnsi="Arial" w:cs="Arial"/>
                <w:sz w:val="24"/>
                <w:szCs w:val="24"/>
              </w:rPr>
              <w:t>45233000</w:t>
            </w:r>
          </w:p>
        </w:tc>
        <w:tc>
          <w:tcPr>
            <w:tcW w:w="1134" w:type="dxa"/>
          </w:tcPr>
          <w:p w:rsidR="00C76871" w:rsidRPr="00C76871" w:rsidRDefault="00C76871" w:rsidP="00CD0A2A">
            <w:pPr>
              <w:spacing w:before="120" w:after="20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6871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098" w:type="dxa"/>
          </w:tcPr>
          <w:p w:rsidR="00C76871" w:rsidRPr="00C76871" w:rsidRDefault="00C76871" w:rsidP="00CD0A2A">
            <w:pPr>
              <w:spacing w:before="120" w:after="20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68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6871" w:rsidRPr="00C76871" w:rsidTr="005C1460">
        <w:trPr>
          <w:trHeight w:val="804"/>
        </w:trPr>
        <w:tc>
          <w:tcPr>
            <w:tcW w:w="2321" w:type="dxa"/>
          </w:tcPr>
          <w:p w:rsidR="00C76871" w:rsidRPr="00C76871" w:rsidRDefault="00C76871" w:rsidP="00CD0A2A">
            <w:pPr>
              <w:spacing w:before="120" w:after="20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6871">
              <w:rPr>
                <w:rFonts w:ascii="Arial" w:hAnsi="Arial" w:cs="Arial"/>
                <w:b/>
                <w:sz w:val="24"/>
                <w:szCs w:val="24"/>
              </w:rPr>
              <w:t xml:space="preserve">SO </w:t>
            </w:r>
            <w:r>
              <w:rPr>
                <w:rFonts w:ascii="Arial" w:hAnsi="Arial" w:cs="Arial"/>
                <w:b/>
                <w:sz w:val="24"/>
                <w:szCs w:val="24"/>
              </w:rPr>
              <w:t>310</w:t>
            </w:r>
            <w:r w:rsidRPr="00C768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Prodloužení dešťové kanalizace</w:t>
            </w:r>
          </w:p>
        </w:tc>
        <w:tc>
          <w:tcPr>
            <w:tcW w:w="2607" w:type="dxa"/>
          </w:tcPr>
          <w:p w:rsidR="00C76871" w:rsidRPr="00C76871" w:rsidRDefault="00C76871" w:rsidP="00CD0A2A">
            <w:pPr>
              <w:spacing w:before="120" w:after="20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6871">
              <w:rPr>
                <w:rFonts w:ascii="Arial" w:hAnsi="Arial" w:cs="Arial"/>
                <w:sz w:val="24"/>
                <w:szCs w:val="24"/>
              </w:rPr>
              <w:t>Stavební práce pro vodovodní a kanalizační potrubí</w:t>
            </w:r>
          </w:p>
        </w:tc>
        <w:tc>
          <w:tcPr>
            <w:tcW w:w="1559" w:type="dxa"/>
          </w:tcPr>
          <w:p w:rsidR="00C76871" w:rsidRPr="00C76871" w:rsidRDefault="00C76871" w:rsidP="00CD0A2A">
            <w:pPr>
              <w:spacing w:before="120" w:after="20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6871">
              <w:rPr>
                <w:rFonts w:ascii="Arial" w:hAnsi="Arial" w:cs="Arial"/>
                <w:sz w:val="24"/>
                <w:szCs w:val="24"/>
              </w:rPr>
              <w:t>45231300</w:t>
            </w:r>
          </w:p>
        </w:tc>
        <w:tc>
          <w:tcPr>
            <w:tcW w:w="1134" w:type="dxa"/>
          </w:tcPr>
          <w:p w:rsidR="00C76871" w:rsidRPr="00C76871" w:rsidRDefault="00C76871" w:rsidP="00CD0A2A">
            <w:pPr>
              <w:spacing w:before="120" w:after="20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6871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098" w:type="dxa"/>
          </w:tcPr>
          <w:p w:rsidR="00C76871" w:rsidRPr="00C76871" w:rsidRDefault="004205AF" w:rsidP="00CD0A2A">
            <w:pPr>
              <w:spacing w:before="120" w:after="20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0634FF" w:rsidRPr="007F1026" w:rsidRDefault="000634FF" w:rsidP="00337875">
      <w:pPr>
        <w:spacing w:before="120"/>
        <w:jc w:val="both"/>
        <w:rPr>
          <w:rFonts w:ascii="Arial" w:hAnsi="Arial" w:cs="Arial"/>
        </w:rPr>
      </w:pPr>
    </w:p>
    <w:p w:rsidR="000634FF" w:rsidRPr="007F1026" w:rsidRDefault="000634FF" w:rsidP="00337875">
      <w:pPr>
        <w:pStyle w:val="ZPZklad"/>
        <w:numPr>
          <w:ilvl w:val="0"/>
          <w:numId w:val="2"/>
        </w:numPr>
        <w:spacing w:before="120"/>
        <w:ind w:left="0"/>
        <w:rPr>
          <w:rFonts w:ascii="Arial" w:hAnsi="Arial" w:cs="Arial"/>
        </w:rPr>
      </w:pPr>
      <w:r w:rsidRPr="007F1026">
        <w:rPr>
          <w:rFonts w:ascii="Arial" w:hAnsi="Arial" w:cs="Arial"/>
        </w:rPr>
        <w:t>Formální požadavky na zpracování nabídky</w:t>
      </w:r>
    </w:p>
    <w:p w:rsidR="00DA40E6" w:rsidRDefault="000634FF" w:rsidP="007504A6">
      <w:pPr>
        <w:pStyle w:val="ZPZklad"/>
        <w:numPr>
          <w:ilvl w:val="0"/>
          <w:numId w:val="46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Nabídka bude zpracována písemně v českém jazyce v listinné </w:t>
      </w:r>
      <w:r w:rsidR="00DA40E6">
        <w:rPr>
          <w:rFonts w:ascii="Arial" w:hAnsi="Arial" w:cs="Arial"/>
          <w:b w:val="0"/>
        </w:rPr>
        <w:t>podobě.</w:t>
      </w:r>
    </w:p>
    <w:p w:rsidR="007504A6" w:rsidRPr="007504A6" w:rsidRDefault="007504A6" w:rsidP="007504A6">
      <w:pPr>
        <w:pStyle w:val="ZPBntext"/>
        <w:numPr>
          <w:ilvl w:val="0"/>
          <w:numId w:val="46"/>
        </w:numPr>
        <w:spacing w:before="120"/>
        <w:rPr>
          <w:rFonts w:ascii="Arial" w:hAnsi="Arial" w:cs="Arial"/>
          <w:b w:val="0"/>
        </w:rPr>
      </w:pPr>
      <w:r w:rsidRPr="007504A6">
        <w:rPr>
          <w:rFonts w:ascii="Arial" w:hAnsi="Arial" w:cs="Arial"/>
          <w:b w:val="0"/>
        </w:rPr>
        <w:t>Nabídka bude obsahovat vyplněný krycí list nabídky</w:t>
      </w:r>
      <w:r>
        <w:rPr>
          <w:rFonts w:ascii="Arial" w:hAnsi="Arial" w:cs="Arial"/>
          <w:b w:val="0"/>
        </w:rPr>
        <w:t xml:space="preserve"> – </w:t>
      </w:r>
      <w:r w:rsidRPr="007504A6">
        <w:rPr>
          <w:rFonts w:ascii="Arial" w:hAnsi="Arial" w:cs="Arial"/>
        </w:rPr>
        <w:t>příloha č. 1</w:t>
      </w:r>
    </w:p>
    <w:p w:rsidR="00DA40E6" w:rsidRDefault="000634FF" w:rsidP="007504A6">
      <w:pPr>
        <w:pStyle w:val="ZPZklad"/>
        <w:numPr>
          <w:ilvl w:val="0"/>
          <w:numId w:val="46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Nabídka bude odevzdána v uzavřené obálce označené názvem veřejné zakázky, adresou zadavatele veře</w:t>
      </w:r>
      <w:r w:rsidR="00DA40E6">
        <w:rPr>
          <w:rFonts w:ascii="Arial" w:hAnsi="Arial" w:cs="Arial"/>
          <w:b w:val="0"/>
        </w:rPr>
        <w:t>jné zakázky a adresou uchazeče.</w:t>
      </w:r>
    </w:p>
    <w:p w:rsidR="007504A6" w:rsidRPr="007504A6" w:rsidRDefault="000634FF" w:rsidP="007504A6">
      <w:pPr>
        <w:pStyle w:val="ZPZklad"/>
        <w:numPr>
          <w:ilvl w:val="0"/>
          <w:numId w:val="46"/>
        </w:numPr>
        <w:spacing w:before="120"/>
      </w:pPr>
      <w:r w:rsidRPr="007504A6">
        <w:rPr>
          <w:rFonts w:ascii="Arial" w:hAnsi="Arial" w:cs="Arial"/>
          <w:b w:val="0"/>
        </w:rPr>
        <w:t>Nabídka bude podepsána oprávněnou osobou uchazeče.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Zadavatel preferuje, když uchazeč jako součást nabídky předloží CD, DVD či </w:t>
      </w:r>
      <w:proofErr w:type="spellStart"/>
      <w:r w:rsidRPr="007F1026">
        <w:rPr>
          <w:rFonts w:ascii="Arial" w:hAnsi="Arial" w:cs="Arial"/>
          <w:b w:val="0"/>
        </w:rPr>
        <w:t>Flashdisk</w:t>
      </w:r>
      <w:proofErr w:type="spellEnd"/>
      <w:r w:rsidRPr="007F1026">
        <w:rPr>
          <w:rFonts w:ascii="Arial" w:hAnsi="Arial" w:cs="Arial"/>
          <w:b w:val="0"/>
        </w:rPr>
        <w:t>, který bude obsahovat textové a tabulkové části nabídky zpracované uchazečem.</w:t>
      </w:r>
    </w:p>
    <w:p w:rsidR="0005511E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Obálka s nabídkou bude dále zřetelně označena nápisem</w:t>
      </w:r>
      <w:r w:rsidR="0005511E">
        <w:rPr>
          <w:rFonts w:ascii="Arial" w:hAnsi="Arial" w:cs="Arial"/>
          <w:b w:val="0"/>
        </w:rPr>
        <w:t>:</w:t>
      </w:r>
      <w:r w:rsidRPr="007F1026">
        <w:rPr>
          <w:rFonts w:ascii="Arial" w:hAnsi="Arial" w:cs="Arial"/>
          <w:b w:val="0"/>
        </w:rPr>
        <w:t xml:space="preserve"> </w:t>
      </w:r>
    </w:p>
    <w:p w:rsidR="0005511E" w:rsidRDefault="000634FF" w:rsidP="0005511E">
      <w:pPr>
        <w:pStyle w:val="ZPZklad"/>
        <w:spacing w:before="120"/>
        <w:jc w:val="center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„</w:t>
      </w:r>
      <w:r w:rsidRPr="007F1026">
        <w:rPr>
          <w:rFonts w:ascii="Arial" w:hAnsi="Arial" w:cs="Arial"/>
        </w:rPr>
        <w:t>NEOTEVÍRAT</w:t>
      </w:r>
      <w:r w:rsidRPr="007F1026">
        <w:rPr>
          <w:rFonts w:ascii="Arial" w:hAnsi="Arial" w:cs="Arial"/>
          <w:b w:val="0"/>
        </w:rPr>
        <w:t>“,</w:t>
      </w:r>
    </w:p>
    <w:p w:rsidR="0005511E" w:rsidRPr="0005511E" w:rsidRDefault="000634FF" w:rsidP="0005511E">
      <w:pPr>
        <w:pStyle w:val="ZPZklad"/>
        <w:spacing w:before="120"/>
        <w:jc w:val="center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„</w:t>
      </w:r>
      <w:r w:rsidR="00DA40E6" w:rsidRPr="00DA40E6">
        <w:rPr>
          <w:rFonts w:ascii="Arial" w:hAnsi="Arial" w:cs="Arial"/>
        </w:rPr>
        <w:t xml:space="preserve">Obytná zóna, lokalita „Za Branou“, Březník </w:t>
      </w:r>
      <w:r w:rsidRPr="007F1026">
        <w:rPr>
          <w:rFonts w:ascii="Arial" w:hAnsi="Arial" w:cs="Arial"/>
          <w:b w:val="0"/>
        </w:rPr>
        <w:t>"</w:t>
      </w:r>
    </w:p>
    <w:p w:rsidR="002615C0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Uchazeč stanoví nabídkovou cenu, tj. celkovou cenu za provedení celého plnění veřejné zakázky. </w:t>
      </w:r>
    </w:p>
    <w:p w:rsidR="000634FF" w:rsidRPr="002615C0" w:rsidRDefault="000634FF" w:rsidP="00337875">
      <w:pPr>
        <w:pStyle w:val="ZPZklad"/>
        <w:spacing w:before="120"/>
        <w:rPr>
          <w:rFonts w:ascii="Arial" w:hAnsi="Arial" w:cs="Arial"/>
        </w:rPr>
      </w:pPr>
      <w:r w:rsidRPr="002615C0">
        <w:rPr>
          <w:rFonts w:ascii="Arial" w:hAnsi="Arial" w:cs="Arial"/>
        </w:rPr>
        <w:t>Nabídková cena bude uvedena v členění:</w:t>
      </w:r>
    </w:p>
    <w:p w:rsidR="000634FF" w:rsidRPr="007F1026" w:rsidRDefault="000634FF" w:rsidP="00337875">
      <w:pPr>
        <w:pStyle w:val="ZPZklad"/>
        <w:numPr>
          <w:ilvl w:val="0"/>
          <w:numId w:val="30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nabídková cena bez daně z přidané hodnoty (DPH)</w:t>
      </w:r>
    </w:p>
    <w:p w:rsidR="000634FF" w:rsidRPr="007F1026" w:rsidRDefault="000634FF" w:rsidP="00337875">
      <w:pPr>
        <w:pStyle w:val="ZPZklad"/>
        <w:numPr>
          <w:ilvl w:val="0"/>
          <w:numId w:val="30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samostatně DPH (platné v době podání nabídky)</w:t>
      </w:r>
    </w:p>
    <w:p w:rsidR="00CD0A2A" w:rsidRDefault="000634FF" w:rsidP="00337875">
      <w:pPr>
        <w:pStyle w:val="ZPZklad"/>
        <w:numPr>
          <w:ilvl w:val="0"/>
          <w:numId w:val="30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nabídková cena včetně DPH.</w:t>
      </w:r>
    </w:p>
    <w:p w:rsidR="0017193B" w:rsidRPr="00CD0A2A" w:rsidRDefault="00CD0A2A" w:rsidP="00337875">
      <w:pPr>
        <w:pStyle w:val="ZPZklad"/>
        <w:numPr>
          <w:ilvl w:val="0"/>
          <w:numId w:val="30"/>
        </w:numPr>
        <w:spacing w:before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</w:t>
      </w:r>
      <w:r w:rsidR="000634FF" w:rsidRPr="00CD0A2A">
        <w:rPr>
          <w:rFonts w:ascii="Arial" w:hAnsi="Arial" w:cs="Arial"/>
          <w:b w:val="0"/>
        </w:rPr>
        <w:t xml:space="preserve">abídková cena bude zpracována v souladu se zadávací dokumentací a po položkách uvedených ve výkazu výměr ve stejném členění </w:t>
      </w:r>
      <w:r w:rsidR="00F5742E" w:rsidRPr="00CD0A2A">
        <w:rPr>
          <w:rFonts w:ascii="Arial" w:hAnsi="Arial" w:cs="Arial"/>
          <w:b w:val="0"/>
        </w:rPr>
        <w:t xml:space="preserve">na SO </w:t>
      </w:r>
      <w:r w:rsidR="000634FF" w:rsidRPr="00CD0A2A">
        <w:rPr>
          <w:rFonts w:ascii="Arial" w:hAnsi="Arial" w:cs="Arial"/>
          <w:b w:val="0"/>
        </w:rPr>
        <w:t xml:space="preserve">a pořadí položek předloženého výkazu výměr. </w:t>
      </w:r>
    </w:p>
    <w:p w:rsidR="003C26CC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Zadavatel požaduje necenění všech po</w:t>
      </w:r>
      <w:r w:rsidR="003C26CC">
        <w:rPr>
          <w:rFonts w:ascii="Arial" w:hAnsi="Arial" w:cs="Arial"/>
          <w:b w:val="0"/>
        </w:rPr>
        <w:t xml:space="preserve">ložek uvedených ve výkazu výměr – viz </w:t>
      </w:r>
      <w:r w:rsidR="003C26CC" w:rsidRPr="003C26CC">
        <w:rPr>
          <w:rFonts w:ascii="Arial" w:hAnsi="Arial" w:cs="Arial"/>
        </w:rPr>
        <w:t xml:space="preserve">příloha č. </w:t>
      </w:r>
      <w:r w:rsidR="007504A6">
        <w:rPr>
          <w:rFonts w:ascii="Arial" w:hAnsi="Arial" w:cs="Arial"/>
        </w:rPr>
        <w:t>2</w:t>
      </w:r>
      <w:r w:rsidR="003C26CC" w:rsidRPr="003C26CC">
        <w:rPr>
          <w:rFonts w:ascii="Arial" w:hAnsi="Arial" w:cs="Arial"/>
        </w:rPr>
        <w:t xml:space="preserve"> a </w:t>
      </w:r>
      <w:r w:rsidR="007504A6">
        <w:rPr>
          <w:rFonts w:ascii="Arial" w:hAnsi="Arial" w:cs="Arial"/>
        </w:rPr>
        <w:t>3</w:t>
      </w:r>
      <w:r w:rsidR="003C26CC" w:rsidRPr="003C26CC">
        <w:rPr>
          <w:rFonts w:ascii="Arial" w:hAnsi="Arial" w:cs="Arial"/>
        </w:rPr>
        <w:t>.</w:t>
      </w:r>
      <w:r w:rsidR="003C26CC">
        <w:rPr>
          <w:rFonts w:ascii="Arial" w:hAnsi="Arial" w:cs="Arial"/>
          <w:b w:val="0"/>
        </w:rPr>
        <w:t xml:space="preserve"> </w:t>
      </w:r>
    </w:p>
    <w:p w:rsidR="0017193B" w:rsidRPr="007F1026" w:rsidRDefault="0017193B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Případné nesrovnalosti mezi slepým rozpočtem a zadávací dokumentací uvede přehledně a samostatně.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Nabídka předložená uchazečem bude zabezpečena proti manipulaci s jednotlivými listy, aby nebylo možno žádný list volně vyjmout. Nabídka bude obsahovat závazný návrh smlouvy, obsahující obchodní podmínky zadavatele.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Veškeré doklady či prohlášení (návrh smlouvy), u nichž je vyžadován podpis uchazeče, musí být podepsány statutárním orgánem uchazeče nebo osobou oprávněnou jednat za uchazeče.</w:t>
      </w:r>
    </w:p>
    <w:p w:rsidR="00B600E5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Veškeré součástí nabídky uchazeče musí být kvalitně vytištěny, aby byly dobře čitelné. Žádný doklad nesmí obsahovat opravy a přepisy, které by zadavatele mohly uvést v omyl. </w:t>
      </w:r>
    </w:p>
    <w:p w:rsidR="000634FF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Zadavatel nepřipouští variantní řešení nabídek.</w:t>
      </w:r>
    </w:p>
    <w:p w:rsidR="00DA40E6" w:rsidRDefault="00DA40E6" w:rsidP="00337875">
      <w:p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4FF" w:rsidRPr="00DA40E6" w:rsidRDefault="000634FF" w:rsidP="00337875">
      <w:pPr>
        <w:pStyle w:val="ZPZklad"/>
        <w:numPr>
          <w:ilvl w:val="0"/>
          <w:numId w:val="2"/>
        </w:numPr>
        <w:spacing w:before="120"/>
        <w:ind w:left="0"/>
        <w:rPr>
          <w:rFonts w:ascii="Arial" w:hAnsi="Arial" w:cs="Arial"/>
        </w:rPr>
      </w:pPr>
      <w:r w:rsidRPr="007F1026">
        <w:rPr>
          <w:rFonts w:ascii="Arial" w:hAnsi="Arial" w:cs="Arial"/>
        </w:rPr>
        <w:t>Kvalifikační požadavky a další požadavky zadavatele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</w:rPr>
        <w:t>Základní způsobilost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proofErr w:type="gramStart"/>
      <w:r w:rsidRPr="007F1026">
        <w:rPr>
          <w:rFonts w:ascii="Arial" w:hAnsi="Arial" w:cs="Arial"/>
          <w:b w:val="0"/>
        </w:rPr>
        <w:t>Způsobilým</w:t>
      </w:r>
      <w:proofErr w:type="gramEnd"/>
      <w:r w:rsidR="006B6A85">
        <w:rPr>
          <w:rFonts w:ascii="Arial" w:hAnsi="Arial" w:cs="Arial"/>
          <w:b w:val="0"/>
        </w:rPr>
        <w:t>,</w:t>
      </w:r>
      <w:r w:rsidRPr="007F1026">
        <w:rPr>
          <w:rFonts w:ascii="Arial" w:hAnsi="Arial" w:cs="Arial"/>
          <w:b w:val="0"/>
        </w:rPr>
        <w:t xml:space="preserve"> podle § 74 odst. 1 zákona</w:t>
      </w:r>
      <w:r w:rsidR="006B6A85">
        <w:rPr>
          <w:rFonts w:ascii="Arial" w:hAnsi="Arial" w:cs="Arial"/>
          <w:b w:val="0"/>
        </w:rPr>
        <w:t>,</w:t>
      </w:r>
      <w:r w:rsidR="00337875">
        <w:rPr>
          <w:rFonts w:ascii="Arial" w:hAnsi="Arial" w:cs="Arial"/>
          <w:b w:val="0"/>
        </w:rPr>
        <w:t xml:space="preserve"> je</w:t>
      </w:r>
      <w:r w:rsidRPr="007F1026">
        <w:rPr>
          <w:rFonts w:ascii="Arial" w:hAnsi="Arial" w:cs="Arial"/>
          <w:b w:val="0"/>
        </w:rPr>
        <w:t xml:space="preserve"> dodavatel</w:t>
      </w:r>
      <w:r w:rsidR="00337875">
        <w:rPr>
          <w:rFonts w:ascii="Arial" w:hAnsi="Arial" w:cs="Arial"/>
          <w:b w:val="0"/>
        </w:rPr>
        <w:t xml:space="preserve">, </w:t>
      </w:r>
      <w:proofErr w:type="gramStart"/>
      <w:r w:rsidRPr="007F1026">
        <w:rPr>
          <w:rFonts w:ascii="Arial" w:hAnsi="Arial" w:cs="Arial"/>
          <w:b w:val="0"/>
        </w:rPr>
        <w:t>který</w:t>
      </w:r>
      <w:r w:rsidR="00337875">
        <w:rPr>
          <w:rFonts w:ascii="Arial" w:hAnsi="Arial" w:cs="Arial"/>
          <w:b w:val="0"/>
        </w:rPr>
        <w:t>:</w:t>
      </w:r>
      <w:proofErr w:type="gramEnd"/>
    </w:p>
    <w:p w:rsidR="000634FF" w:rsidRPr="007F1026" w:rsidRDefault="000634FF" w:rsidP="00337875">
      <w:pPr>
        <w:pStyle w:val="ZPZklad"/>
        <w:numPr>
          <w:ilvl w:val="0"/>
          <w:numId w:val="31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nebyl v zemi svého sídla v posledních 5 letech před zahájením zadávacího řízení pravomocně odsouzen pro trestný čin uvedený v příloze č. 3</w:t>
      </w:r>
      <w:r w:rsidR="007504A6">
        <w:rPr>
          <w:rFonts w:ascii="Arial" w:hAnsi="Arial" w:cs="Arial"/>
          <w:b w:val="0"/>
        </w:rPr>
        <w:t>,</w:t>
      </w:r>
      <w:r w:rsidRPr="007F1026">
        <w:rPr>
          <w:rFonts w:ascii="Arial" w:hAnsi="Arial" w:cs="Arial"/>
          <w:b w:val="0"/>
        </w:rPr>
        <w:t xml:space="preserve"> zákona nebo obdobný trestný čin podle právního řádu země sídla dodavatele; k zahlazeným odsouzením se nepřihlíží,</w:t>
      </w:r>
    </w:p>
    <w:p w:rsidR="000634FF" w:rsidRPr="007F1026" w:rsidRDefault="000634FF" w:rsidP="00337875">
      <w:pPr>
        <w:pStyle w:val="ZPZklad"/>
        <w:numPr>
          <w:ilvl w:val="0"/>
          <w:numId w:val="31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nemá v České republice nebo v zemi svého sídla v evidenci daní zachycen splatný daňový nedoplatek,</w:t>
      </w:r>
    </w:p>
    <w:p w:rsidR="000634FF" w:rsidRPr="007F1026" w:rsidRDefault="000634FF" w:rsidP="00337875">
      <w:pPr>
        <w:pStyle w:val="ZPZklad"/>
        <w:numPr>
          <w:ilvl w:val="0"/>
          <w:numId w:val="31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nemá v České republice nebo v zemi svého sídla splatný nedoplatek na pojistném nebo na penále na veřejné zdravotní pojištění,</w:t>
      </w:r>
    </w:p>
    <w:p w:rsidR="000634FF" w:rsidRPr="007F1026" w:rsidRDefault="000634FF" w:rsidP="00337875">
      <w:pPr>
        <w:pStyle w:val="ZPZklad"/>
        <w:numPr>
          <w:ilvl w:val="0"/>
          <w:numId w:val="31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nemá v České republice nebo v zemi svého sídla splatný nedoplatek na pojistném nebo na penále na sociální zabezpečení a příspěvku na státní politiku zaměstnanosti,</w:t>
      </w:r>
    </w:p>
    <w:p w:rsidR="000634FF" w:rsidRPr="007F1026" w:rsidRDefault="000634FF" w:rsidP="00337875">
      <w:pPr>
        <w:pStyle w:val="ZPZklad"/>
        <w:numPr>
          <w:ilvl w:val="0"/>
          <w:numId w:val="31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0634FF" w:rsidRPr="007F1026" w:rsidRDefault="000634FF" w:rsidP="00337875">
      <w:pPr>
        <w:pStyle w:val="ZPBntext"/>
        <w:spacing w:before="120"/>
        <w:rPr>
          <w:rFonts w:ascii="Arial" w:hAnsi="Arial" w:cs="Arial"/>
          <w:b w:val="0"/>
        </w:rPr>
      </w:pP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Splnění podmínek základní způsobilosti prokáže </w:t>
      </w:r>
      <w:r w:rsidR="001B45B8" w:rsidRPr="007F1026">
        <w:rPr>
          <w:rFonts w:ascii="Arial" w:hAnsi="Arial" w:cs="Arial"/>
          <w:b w:val="0"/>
        </w:rPr>
        <w:t xml:space="preserve">dodavatel v nabídce </w:t>
      </w:r>
      <w:r w:rsidR="001B45B8" w:rsidRPr="00DA40E6">
        <w:rPr>
          <w:rFonts w:ascii="Arial" w:hAnsi="Arial" w:cs="Arial"/>
        </w:rPr>
        <w:t>předložením</w:t>
      </w:r>
      <w:r w:rsidRPr="00DA40E6">
        <w:rPr>
          <w:rFonts w:ascii="Arial" w:hAnsi="Arial" w:cs="Arial"/>
        </w:rPr>
        <w:t xml:space="preserve"> čestného prohlášení</w:t>
      </w:r>
      <w:r w:rsidRPr="007F1026">
        <w:rPr>
          <w:rFonts w:ascii="Arial" w:hAnsi="Arial" w:cs="Arial"/>
          <w:b w:val="0"/>
        </w:rPr>
        <w:t xml:space="preserve">, z jehož obsahu bude zřejmé, že kvalifikační předpoklady požadované zadavatelem splňuje. Formulář </w:t>
      </w:r>
      <w:r w:rsidRPr="002615C0">
        <w:rPr>
          <w:rFonts w:ascii="Arial" w:hAnsi="Arial" w:cs="Arial"/>
        </w:rPr>
        <w:t>„Čestné prohlášení o splnění základní způsobilosti“</w:t>
      </w:r>
      <w:r w:rsidRPr="007F1026">
        <w:rPr>
          <w:rFonts w:ascii="Arial" w:hAnsi="Arial" w:cs="Arial"/>
          <w:b w:val="0"/>
        </w:rPr>
        <w:t xml:space="preserve"> je </w:t>
      </w:r>
      <w:r w:rsidRPr="003C26CC">
        <w:rPr>
          <w:rFonts w:ascii="Arial" w:hAnsi="Arial" w:cs="Arial"/>
        </w:rPr>
        <w:t xml:space="preserve">přílohou </w:t>
      </w:r>
      <w:r w:rsidR="00A81991">
        <w:rPr>
          <w:rFonts w:ascii="Arial" w:hAnsi="Arial" w:cs="Arial"/>
        </w:rPr>
        <w:t>4</w:t>
      </w:r>
      <w:r w:rsidR="0086105D" w:rsidRPr="007F1026">
        <w:rPr>
          <w:rFonts w:ascii="Arial" w:hAnsi="Arial" w:cs="Arial"/>
          <w:b w:val="0"/>
        </w:rPr>
        <w:t xml:space="preserve"> </w:t>
      </w:r>
      <w:proofErr w:type="gramStart"/>
      <w:r w:rsidRPr="007F1026">
        <w:rPr>
          <w:rFonts w:ascii="Arial" w:hAnsi="Arial" w:cs="Arial"/>
          <w:b w:val="0"/>
        </w:rPr>
        <w:t>této</w:t>
      </w:r>
      <w:proofErr w:type="gramEnd"/>
      <w:r w:rsidRPr="007F1026">
        <w:rPr>
          <w:rFonts w:ascii="Arial" w:hAnsi="Arial" w:cs="Arial"/>
          <w:b w:val="0"/>
        </w:rPr>
        <w:t xml:space="preserve"> výzvy.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Současně zadavatel </w:t>
      </w:r>
      <w:r w:rsidRPr="00DA40E6">
        <w:rPr>
          <w:rFonts w:ascii="Arial" w:hAnsi="Arial" w:cs="Arial"/>
        </w:rPr>
        <w:t>připouští možnost</w:t>
      </w:r>
      <w:r w:rsidRPr="007F1026">
        <w:rPr>
          <w:rFonts w:ascii="Arial" w:hAnsi="Arial" w:cs="Arial"/>
          <w:b w:val="0"/>
        </w:rPr>
        <w:t xml:space="preserve"> prokázat základní způsobilost také přiložením níže uvedených dokumentů v rámci nabídky:</w:t>
      </w:r>
    </w:p>
    <w:p w:rsidR="000634FF" w:rsidRPr="007F1026" w:rsidRDefault="000634FF" w:rsidP="00337875">
      <w:pPr>
        <w:pStyle w:val="ZPZklad"/>
        <w:numPr>
          <w:ilvl w:val="0"/>
          <w:numId w:val="31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výpis z evidence Rejstříku trestů ve vztahu k § 74 odst. 1 písm. a) zákona,</w:t>
      </w:r>
    </w:p>
    <w:p w:rsidR="000634FF" w:rsidRPr="007F1026" w:rsidRDefault="000634FF" w:rsidP="00337875">
      <w:pPr>
        <w:pStyle w:val="ZPZklad"/>
        <w:numPr>
          <w:ilvl w:val="0"/>
          <w:numId w:val="31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potvrzení příslušného finančního úřadu ve vztahu k § 74 odst. 1 písm. b) zákona,</w:t>
      </w:r>
    </w:p>
    <w:p w:rsidR="000634FF" w:rsidRPr="007F1026" w:rsidRDefault="000634FF" w:rsidP="00337875">
      <w:pPr>
        <w:pStyle w:val="ZPZklad"/>
        <w:numPr>
          <w:ilvl w:val="0"/>
          <w:numId w:val="31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písemné čestné prohlášení ve vztahu ke spotřební dani ve vztahu k § 74 odst. 1 písm. b) zákona,</w:t>
      </w:r>
    </w:p>
    <w:p w:rsidR="000634FF" w:rsidRPr="007F1026" w:rsidRDefault="000634FF" w:rsidP="00337875">
      <w:pPr>
        <w:pStyle w:val="ZPZklad"/>
        <w:numPr>
          <w:ilvl w:val="0"/>
          <w:numId w:val="31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písemné čestné prohlášení ve vztahu k § 74 odst. 1 písm. c) zákona,</w:t>
      </w:r>
    </w:p>
    <w:p w:rsidR="000634FF" w:rsidRPr="007F1026" w:rsidRDefault="000634FF" w:rsidP="00337875">
      <w:pPr>
        <w:pStyle w:val="ZPZklad"/>
        <w:numPr>
          <w:ilvl w:val="0"/>
          <w:numId w:val="31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strana 4 z 8</w:t>
      </w:r>
    </w:p>
    <w:p w:rsidR="00DA40E6" w:rsidRPr="00972754" w:rsidRDefault="000634FF" w:rsidP="00972754">
      <w:pPr>
        <w:pStyle w:val="ZPZklad"/>
        <w:numPr>
          <w:ilvl w:val="0"/>
          <w:numId w:val="31"/>
        </w:numPr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potvrzením příslušné okresní správy sociálního zabezpečení ve vztahu k § 74 odst. 1 písm. d) zákona,</w:t>
      </w:r>
    </w:p>
    <w:p w:rsidR="0005511E" w:rsidRDefault="0005511E" w:rsidP="00337875">
      <w:pPr>
        <w:pStyle w:val="ZPZklad"/>
        <w:spacing w:before="120"/>
        <w:rPr>
          <w:rFonts w:ascii="Arial" w:hAnsi="Arial" w:cs="Arial"/>
        </w:rPr>
      </w:pP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</w:rPr>
        <w:t>Profesní způsobilost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Splnění profesní způsobilosti dle § 77 odst. 1 zákona prokáže dodavatel </w:t>
      </w:r>
      <w:r w:rsidRPr="00337875">
        <w:rPr>
          <w:rFonts w:ascii="Arial" w:hAnsi="Arial" w:cs="Arial"/>
        </w:rPr>
        <w:t>předložením výpisu z obchodního rejstříku</w:t>
      </w:r>
      <w:r w:rsidRPr="007F1026">
        <w:rPr>
          <w:rFonts w:ascii="Arial" w:hAnsi="Arial" w:cs="Arial"/>
          <w:b w:val="0"/>
        </w:rPr>
        <w:t xml:space="preserve"> nebo jiné obdobné evidence, pokud jiný právní předpis zápis do takové evidence vyžaduje.</w:t>
      </w:r>
    </w:p>
    <w:p w:rsidR="0005511E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Splnění profesní způsobilosti dle § 77 odst. 2 písm. a) zákona prokáže dodavatel </w:t>
      </w:r>
      <w:r w:rsidRPr="00337875">
        <w:rPr>
          <w:rFonts w:ascii="Arial" w:hAnsi="Arial" w:cs="Arial"/>
        </w:rPr>
        <w:t>předložením živnostenského oprávnění</w:t>
      </w:r>
      <w:r w:rsidRPr="007F1026">
        <w:rPr>
          <w:rFonts w:ascii="Arial" w:hAnsi="Arial" w:cs="Arial"/>
          <w:b w:val="0"/>
        </w:rPr>
        <w:t xml:space="preserve"> pro předmět činnosti relevantní s předmětem tohoto zadávacího řízení, případně výpisu ze živnostenského rejstříku, z kterého toto oprávnění vyplývá. 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</w:rPr>
        <w:t>Technické kvalifikační předpoklady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Zadavatel požaduje prokázání technické kvalifikace podle ustanovení § 79 odst. 2 písm. b) – tj. </w:t>
      </w:r>
      <w:r w:rsidRPr="00DA40E6">
        <w:rPr>
          <w:rFonts w:ascii="Arial" w:hAnsi="Arial" w:cs="Arial"/>
        </w:rPr>
        <w:t xml:space="preserve">seznam minimálně </w:t>
      </w:r>
      <w:r w:rsidR="00130412" w:rsidRPr="00DA40E6">
        <w:rPr>
          <w:rFonts w:ascii="Arial" w:hAnsi="Arial" w:cs="Arial"/>
        </w:rPr>
        <w:t>dvou</w:t>
      </w:r>
      <w:r w:rsidRPr="00DA40E6">
        <w:rPr>
          <w:rFonts w:ascii="Arial" w:hAnsi="Arial" w:cs="Arial"/>
        </w:rPr>
        <w:t xml:space="preserve"> významných dodávek nebo služeb</w:t>
      </w:r>
      <w:r w:rsidRPr="007F1026">
        <w:rPr>
          <w:rFonts w:ascii="Arial" w:hAnsi="Arial" w:cs="Arial"/>
          <w:b w:val="0"/>
        </w:rPr>
        <w:t xml:space="preserve"> poskytnutých za poslední tři roky před zahájením zadávacího řízení obdobného charakteru, včetně uvedení ceny a doby jejich poskytn</w:t>
      </w:r>
      <w:r w:rsidR="00337875">
        <w:rPr>
          <w:rFonts w:ascii="Arial" w:hAnsi="Arial" w:cs="Arial"/>
          <w:b w:val="0"/>
        </w:rPr>
        <w:t xml:space="preserve">utí a identifikace objednatele. </w:t>
      </w:r>
      <w:r w:rsidRPr="007F1026">
        <w:rPr>
          <w:rFonts w:ascii="Arial" w:hAnsi="Arial" w:cs="Arial"/>
          <w:b w:val="0"/>
        </w:rPr>
        <w:t>Seznam významných dodávek</w:t>
      </w:r>
      <w:r w:rsidR="007504A6">
        <w:rPr>
          <w:rFonts w:ascii="Arial" w:hAnsi="Arial" w:cs="Arial"/>
          <w:b w:val="0"/>
        </w:rPr>
        <w:t xml:space="preserve"> – </w:t>
      </w:r>
      <w:r w:rsidR="007504A6" w:rsidRPr="007504A6">
        <w:rPr>
          <w:rFonts w:ascii="Arial" w:hAnsi="Arial" w:cs="Arial"/>
        </w:rPr>
        <w:t xml:space="preserve">příloha č. </w:t>
      </w:r>
      <w:r w:rsidR="00A81991">
        <w:rPr>
          <w:rFonts w:ascii="Arial" w:hAnsi="Arial" w:cs="Arial"/>
        </w:rPr>
        <w:t>5</w:t>
      </w:r>
      <w:r w:rsidRPr="007F1026">
        <w:rPr>
          <w:rFonts w:ascii="Arial" w:hAnsi="Arial" w:cs="Arial"/>
          <w:b w:val="0"/>
        </w:rPr>
        <w:t xml:space="preserve"> bude podepsán osobou oprávněnou jednat jménem účastníka.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</w:rPr>
        <w:t>Pojištění odpovědnosti</w:t>
      </w:r>
    </w:p>
    <w:p w:rsidR="00337875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Uchazeč doloží kopii pojistné smlouvy uzavřené na limit minimálně </w:t>
      </w:r>
      <w:r w:rsidR="00337875">
        <w:rPr>
          <w:rFonts w:ascii="Arial" w:hAnsi="Arial" w:cs="Arial"/>
          <w:b w:val="0"/>
        </w:rPr>
        <w:t>4</w:t>
      </w:r>
      <w:r w:rsidRPr="007F1026">
        <w:rPr>
          <w:rFonts w:ascii="Arial" w:hAnsi="Arial" w:cs="Arial"/>
          <w:b w:val="0"/>
        </w:rPr>
        <w:t xml:space="preserve"> mil Kč bez DPH.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337875">
        <w:rPr>
          <w:rFonts w:ascii="Arial" w:hAnsi="Arial" w:cs="Arial"/>
        </w:rPr>
        <w:t>Doklady o kvalifikaci předkládají dodavatelé v nabídkách v kopiích</w:t>
      </w:r>
      <w:r w:rsidRPr="007F1026">
        <w:rPr>
          <w:rFonts w:ascii="Arial" w:hAnsi="Arial" w:cs="Arial"/>
          <w:b w:val="0"/>
        </w:rPr>
        <w:t xml:space="preserve"> a mohou je nahradit čestným prohlášením nebo jednotným evropským osvědčením pro veřejné zakázky podle § 87 zákona.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6B6A85">
        <w:rPr>
          <w:rFonts w:ascii="Arial" w:hAnsi="Arial" w:cs="Arial"/>
        </w:rPr>
        <w:t>Vybraný dodavatel</w:t>
      </w:r>
      <w:r w:rsidRPr="007F1026">
        <w:rPr>
          <w:rFonts w:ascii="Arial" w:hAnsi="Arial" w:cs="Arial"/>
          <w:b w:val="0"/>
        </w:rPr>
        <w:t xml:space="preserve">, se kterým bude uzavřena dodavatelská smlouva, před jejím uzavřením </w:t>
      </w:r>
      <w:r w:rsidRPr="006B6A85">
        <w:rPr>
          <w:rFonts w:ascii="Arial" w:hAnsi="Arial" w:cs="Arial"/>
        </w:rPr>
        <w:t>předloží zadavateli originály nebo úředně ověřené kopie dokladů prokazujících splnění kvalifikace</w:t>
      </w:r>
      <w:r w:rsidRPr="007F1026">
        <w:rPr>
          <w:rFonts w:ascii="Arial" w:hAnsi="Arial" w:cs="Arial"/>
          <w:b w:val="0"/>
        </w:rPr>
        <w:t>. Nesplnění této povinnosti se považuje za neposkytnutí součinnosti k uzavření smlouvy.</w:t>
      </w:r>
    </w:p>
    <w:p w:rsidR="00337875" w:rsidRDefault="00337875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0634FF" w:rsidRPr="007F1026" w:rsidRDefault="000634FF" w:rsidP="00337875">
      <w:pPr>
        <w:pStyle w:val="ZPZklad"/>
        <w:numPr>
          <w:ilvl w:val="0"/>
          <w:numId w:val="2"/>
        </w:numPr>
        <w:spacing w:before="120"/>
        <w:ind w:left="0"/>
        <w:rPr>
          <w:rFonts w:ascii="Arial" w:hAnsi="Arial" w:cs="Arial"/>
        </w:rPr>
      </w:pPr>
      <w:r w:rsidRPr="007F1026">
        <w:rPr>
          <w:rFonts w:ascii="Arial" w:hAnsi="Arial" w:cs="Arial"/>
        </w:rPr>
        <w:lastRenderedPageBreak/>
        <w:t>Další požadavky zadavatele na obsah nabídky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</w:rPr>
        <w:t>Doklad o oprávnění osoby, která podepsala návrh smlouvy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Součástí nabídky bude doklad o oprávnění osoby, která podepsala návrh smlouvy o dílo, zastupovat účastníka (např. výpis z obchodního rejstříku v prosté kopii, výpis z obchodního rejstříku v prosté kopii + plná moc, která musí být doložena vždy v originále nebo v ověřené kopii).</w:t>
      </w:r>
    </w:p>
    <w:p w:rsidR="00972754" w:rsidRDefault="00972754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0634FF" w:rsidRPr="00CD0A2A" w:rsidRDefault="000634FF" w:rsidP="00CD0A2A">
      <w:pPr>
        <w:pStyle w:val="ZPZklad"/>
        <w:numPr>
          <w:ilvl w:val="0"/>
          <w:numId w:val="2"/>
        </w:numPr>
        <w:spacing w:before="120"/>
        <w:ind w:left="0"/>
        <w:rPr>
          <w:rFonts w:ascii="Arial" w:hAnsi="Arial" w:cs="Arial"/>
        </w:rPr>
      </w:pPr>
      <w:r w:rsidRPr="007F1026">
        <w:rPr>
          <w:rFonts w:ascii="Arial" w:hAnsi="Arial" w:cs="Arial"/>
        </w:rPr>
        <w:t>Obchodní a platební podmínky</w:t>
      </w:r>
    </w:p>
    <w:p w:rsidR="007504A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Zadavatel stanovil obchodní, platební a technické podmínky pro realizaci veřejné zakázky, a to formou závazného vzoru smlouvy o dílo. Dodavatel vyplní v textu smlouvy údaje, které jsou určeny k vyplnění. Smlouva bude podepsána osobou oprávněnou zastupovat dodavatele. Nabídka, která bude obsahovat </w:t>
      </w:r>
      <w:r w:rsidRPr="007F1026">
        <w:rPr>
          <w:rFonts w:ascii="Arial" w:hAnsi="Arial" w:cs="Arial"/>
          <w:b w:val="0"/>
        </w:rPr>
        <w:lastRenderedPageBreak/>
        <w:t xml:space="preserve">pozměněný obsah smlouvy mimo místa určená k vyplnění, může být ze soutěže vyřazena a dodavatel vyloučen pro nesplnění podmínek zadání. 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Vzor smlouvy o dílo je </w:t>
      </w:r>
      <w:r w:rsidRPr="007504A6">
        <w:rPr>
          <w:rFonts w:ascii="Arial" w:hAnsi="Arial" w:cs="Arial"/>
        </w:rPr>
        <w:t xml:space="preserve">přílohou </w:t>
      </w:r>
      <w:r w:rsidR="00E14C8F" w:rsidRPr="007504A6">
        <w:rPr>
          <w:rFonts w:ascii="Arial" w:hAnsi="Arial" w:cs="Arial"/>
        </w:rPr>
        <w:t xml:space="preserve">č. </w:t>
      </w:r>
      <w:r w:rsidR="00A81991">
        <w:rPr>
          <w:rFonts w:ascii="Arial" w:hAnsi="Arial" w:cs="Arial"/>
        </w:rPr>
        <w:t>6</w:t>
      </w:r>
      <w:r w:rsidR="00E14C8F" w:rsidRPr="007F1026">
        <w:rPr>
          <w:rFonts w:ascii="Arial" w:hAnsi="Arial" w:cs="Arial"/>
          <w:b w:val="0"/>
        </w:rPr>
        <w:t xml:space="preserve"> </w:t>
      </w:r>
      <w:r w:rsidRPr="007F1026">
        <w:rPr>
          <w:rFonts w:ascii="Arial" w:hAnsi="Arial" w:cs="Arial"/>
          <w:b w:val="0"/>
        </w:rPr>
        <w:t>této výzvy.</w:t>
      </w:r>
      <w:r w:rsidR="001A10B9" w:rsidRPr="007F1026">
        <w:rPr>
          <w:rFonts w:ascii="Arial" w:hAnsi="Arial" w:cs="Arial"/>
          <w:b w:val="0"/>
        </w:rPr>
        <w:t xml:space="preserve"> </w:t>
      </w:r>
      <w:r w:rsidR="007504A6">
        <w:rPr>
          <w:rFonts w:ascii="Arial" w:hAnsi="Arial" w:cs="Arial"/>
          <w:b w:val="0"/>
        </w:rPr>
        <w:t>Zadavatel</w:t>
      </w:r>
      <w:r w:rsidR="001A10B9" w:rsidRPr="007F1026">
        <w:rPr>
          <w:rFonts w:ascii="Arial" w:hAnsi="Arial" w:cs="Arial"/>
          <w:b w:val="0"/>
        </w:rPr>
        <w:t xml:space="preserve"> si vyhrazuje právo o smlouvě dále jednat</w:t>
      </w:r>
    </w:p>
    <w:p w:rsidR="000634FF" w:rsidRPr="007F1026" w:rsidRDefault="000634FF" w:rsidP="0005511E">
      <w:pPr>
        <w:pStyle w:val="ZPBntext"/>
        <w:spacing w:before="120"/>
        <w:ind w:firstLine="0"/>
        <w:rPr>
          <w:rFonts w:ascii="Arial" w:hAnsi="Arial" w:cs="Arial"/>
          <w:b w:val="0"/>
        </w:rPr>
      </w:pPr>
    </w:p>
    <w:p w:rsidR="000634FF" w:rsidRPr="00CD0A2A" w:rsidRDefault="000634FF" w:rsidP="00CD0A2A">
      <w:pPr>
        <w:pStyle w:val="ZPZklad"/>
        <w:numPr>
          <w:ilvl w:val="0"/>
          <w:numId w:val="2"/>
        </w:numPr>
        <w:spacing w:before="120"/>
        <w:ind w:left="0"/>
        <w:rPr>
          <w:rFonts w:ascii="Arial" w:hAnsi="Arial" w:cs="Arial"/>
        </w:rPr>
      </w:pPr>
      <w:r w:rsidRPr="007F1026">
        <w:rPr>
          <w:rFonts w:ascii="Arial" w:hAnsi="Arial" w:cs="Arial"/>
        </w:rPr>
        <w:t>Přístup k zadávací dokumentaci, vysvětlení zadávací dokumentace</w:t>
      </w:r>
    </w:p>
    <w:p w:rsidR="000634FF" w:rsidRPr="007F1026" w:rsidRDefault="000634FF" w:rsidP="0005511E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Zadávací dokumentace, včetně projektové dokumentace je součástí poslané výzvy k podání nabídky.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Dodatečné vysvětlující informace k zadávací dokumentaci budou poskytovány na základě písemné žádosti zaslané kontaktní osobě e-mailem, příp. jinou písemnou nebo elektronickou formou v souladu s </w:t>
      </w:r>
      <w:proofErr w:type="spellStart"/>
      <w:r w:rsidRPr="007F1026">
        <w:rPr>
          <w:rFonts w:ascii="Arial" w:hAnsi="Arial" w:cs="Arial"/>
          <w:b w:val="0"/>
        </w:rPr>
        <w:t>ust</w:t>
      </w:r>
      <w:proofErr w:type="spellEnd"/>
      <w:r w:rsidRPr="007F1026">
        <w:rPr>
          <w:rFonts w:ascii="Arial" w:hAnsi="Arial" w:cs="Arial"/>
          <w:b w:val="0"/>
        </w:rPr>
        <w:t>. § 98 zákona.</w:t>
      </w:r>
    </w:p>
    <w:p w:rsidR="000634FF" w:rsidRPr="007F1026" w:rsidRDefault="000634FF" w:rsidP="0005511E">
      <w:pPr>
        <w:pStyle w:val="ZPBntext"/>
        <w:spacing w:before="120"/>
        <w:ind w:firstLine="0"/>
        <w:rPr>
          <w:rFonts w:ascii="Arial" w:hAnsi="Arial" w:cs="Arial"/>
        </w:rPr>
      </w:pPr>
    </w:p>
    <w:p w:rsidR="000634FF" w:rsidRPr="00331A89" w:rsidRDefault="000634FF" w:rsidP="00331A89">
      <w:pPr>
        <w:pStyle w:val="ZPZklad"/>
        <w:numPr>
          <w:ilvl w:val="0"/>
          <w:numId w:val="2"/>
        </w:numPr>
        <w:spacing w:before="120"/>
        <w:ind w:left="0"/>
        <w:rPr>
          <w:rFonts w:ascii="Arial" w:hAnsi="Arial" w:cs="Arial"/>
        </w:rPr>
      </w:pPr>
      <w:r w:rsidRPr="007F1026">
        <w:rPr>
          <w:rFonts w:ascii="Arial" w:hAnsi="Arial" w:cs="Arial"/>
        </w:rPr>
        <w:t>Zadávací lhůta</w:t>
      </w:r>
    </w:p>
    <w:p w:rsidR="001A10B9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Lhůta, po kterou je uchazeč svojí nabídkou vázán (zadávací lhůta) činí kalendářních </w:t>
      </w:r>
      <w:r w:rsidR="007504A6">
        <w:rPr>
          <w:rFonts w:ascii="Arial" w:hAnsi="Arial" w:cs="Arial"/>
          <w:b w:val="0"/>
        </w:rPr>
        <w:t>3</w:t>
      </w:r>
      <w:r w:rsidRPr="007F1026">
        <w:rPr>
          <w:rFonts w:ascii="Arial" w:hAnsi="Arial" w:cs="Arial"/>
          <w:b w:val="0"/>
        </w:rPr>
        <w:t>0 dnů</w:t>
      </w:r>
      <w:r w:rsidR="001A10B9" w:rsidRPr="007F1026">
        <w:rPr>
          <w:rFonts w:ascii="Arial" w:hAnsi="Arial" w:cs="Arial"/>
          <w:b w:val="0"/>
        </w:rPr>
        <w:t>.</w:t>
      </w:r>
    </w:p>
    <w:p w:rsidR="001A10B9" w:rsidRPr="007F1026" w:rsidRDefault="001A10B9" w:rsidP="00337875">
      <w:pPr>
        <w:spacing w:before="120" w:after="20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0634FF" w:rsidRPr="0033106A" w:rsidRDefault="000634FF" w:rsidP="0033106A">
      <w:pPr>
        <w:pStyle w:val="ZPZklad"/>
        <w:numPr>
          <w:ilvl w:val="0"/>
          <w:numId w:val="2"/>
        </w:numPr>
        <w:spacing w:before="120"/>
        <w:ind w:left="0"/>
        <w:rPr>
          <w:rFonts w:ascii="Arial" w:hAnsi="Arial" w:cs="Arial"/>
        </w:rPr>
      </w:pPr>
      <w:r w:rsidRPr="007F1026">
        <w:rPr>
          <w:rFonts w:ascii="Arial" w:hAnsi="Arial" w:cs="Arial"/>
        </w:rPr>
        <w:lastRenderedPageBreak/>
        <w:t>Místo plnění veřejné zakázky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Místem plnění zakázky je obec Březník. Vzhledem k tomu, že jde o oblast, která je veřejně přístupná, nebude organizována prohlídka místa plnění.</w:t>
      </w:r>
    </w:p>
    <w:p w:rsidR="000634FF" w:rsidRPr="007F1026" w:rsidRDefault="000634FF" w:rsidP="00337875">
      <w:pPr>
        <w:pStyle w:val="ZPBntext"/>
        <w:spacing w:before="120"/>
        <w:rPr>
          <w:rFonts w:ascii="Arial" w:hAnsi="Arial" w:cs="Arial"/>
          <w:b w:val="0"/>
        </w:rPr>
      </w:pPr>
    </w:p>
    <w:p w:rsidR="000634FF" w:rsidRPr="0033106A" w:rsidRDefault="00823AFA" w:rsidP="0033106A">
      <w:pPr>
        <w:pStyle w:val="ZPZklad"/>
        <w:numPr>
          <w:ilvl w:val="0"/>
          <w:numId w:val="2"/>
        </w:numPr>
        <w:spacing w:before="120"/>
        <w:ind w:left="0"/>
        <w:rPr>
          <w:rFonts w:ascii="Arial" w:hAnsi="Arial" w:cs="Arial"/>
        </w:rPr>
      </w:pPr>
      <w:r>
        <w:rPr>
          <w:rFonts w:ascii="Arial" w:hAnsi="Arial" w:cs="Arial"/>
        </w:rPr>
        <w:t>Termín uzavření smlouvy o dílo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Předpokládaný termín uzavření smlouvy: </w:t>
      </w:r>
      <w:r w:rsidRPr="00823AFA">
        <w:rPr>
          <w:rFonts w:ascii="Arial" w:hAnsi="Arial" w:cs="Arial"/>
        </w:rPr>
        <w:t xml:space="preserve">do </w:t>
      </w:r>
      <w:r w:rsidR="00E51F1F" w:rsidRPr="00823AFA">
        <w:rPr>
          <w:rFonts w:ascii="Arial" w:hAnsi="Arial" w:cs="Arial"/>
        </w:rPr>
        <w:t>2</w:t>
      </w:r>
      <w:r w:rsidR="0005511E" w:rsidRPr="00823AFA">
        <w:rPr>
          <w:rFonts w:ascii="Arial" w:hAnsi="Arial" w:cs="Arial"/>
        </w:rPr>
        <w:t>4</w:t>
      </w:r>
      <w:r w:rsidRPr="00823AFA">
        <w:rPr>
          <w:rFonts w:ascii="Arial" w:hAnsi="Arial" w:cs="Arial"/>
        </w:rPr>
        <w:t>. 0</w:t>
      </w:r>
      <w:r w:rsidR="003E016E" w:rsidRPr="00823AFA">
        <w:rPr>
          <w:rFonts w:ascii="Arial" w:hAnsi="Arial" w:cs="Arial"/>
        </w:rPr>
        <w:t>6</w:t>
      </w:r>
      <w:r w:rsidRPr="00823AFA">
        <w:rPr>
          <w:rFonts w:ascii="Arial" w:hAnsi="Arial" w:cs="Arial"/>
        </w:rPr>
        <w:t>. 202</w:t>
      </w:r>
      <w:r w:rsidR="00CD0A2A" w:rsidRPr="00823AFA">
        <w:rPr>
          <w:rFonts w:ascii="Arial" w:hAnsi="Arial" w:cs="Arial"/>
        </w:rPr>
        <w:t>2</w:t>
      </w:r>
    </w:p>
    <w:p w:rsidR="00A3479B" w:rsidRPr="007F1026" w:rsidRDefault="00A3479B" w:rsidP="00337875">
      <w:pPr>
        <w:pStyle w:val="ZPZklad"/>
        <w:spacing w:before="120"/>
        <w:rPr>
          <w:rFonts w:ascii="Arial" w:hAnsi="Arial" w:cs="Arial"/>
          <w:b w:val="0"/>
        </w:rPr>
      </w:pPr>
    </w:p>
    <w:p w:rsidR="0033106A" w:rsidRPr="00972754" w:rsidRDefault="0033106A" w:rsidP="0033106A">
      <w:pPr>
        <w:numPr>
          <w:ilvl w:val="0"/>
          <w:numId w:val="2"/>
        </w:numPr>
        <w:spacing w:before="12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72754">
        <w:rPr>
          <w:rFonts w:ascii="Arial" w:hAnsi="Arial" w:cs="Arial"/>
          <w:b/>
          <w:bCs/>
          <w:sz w:val="24"/>
          <w:szCs w:val="24"/>
        </w:rPr>
        <w:t>Způsob hodnocení nabídek</w:t>
      </w:r>
    </w:p>
    <w:p w:rsidR="0033106A" w:rsidRPr="00972754" w:rsidRDefault="0033106A" w:rsidP="0033106A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972754">
        <w:rPr>
          <w:rFonts w:ascii="Arial" w:hAnsi="Arial" w:cs="Arial"/>
          <w:bCs/>
          <w:sz w:val="24"/>
          <w:szCs w:val="24"/>
        </w:rPr>
        <w:t xml:space="preserve">Nabídka musí být úplná, doručena ve stanoveném termínu a nabídková cena nesmí překračovat stanovenou maximální hodnotu zakázky. </w:t>
      </w:r>
    </w:p>
    <w:p w:rsidR="0033106A" w:rsidRPr="00972754" w:rsidRDefault="0033106A" w:rsidP="0033106A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72754">
        <w:rPr>
          <w:rFonts w:ascii="Arial" w:hAnsi="Arial" w:cs="Arial"/>
          <w:bCs/>
          <w:sz w:val="24"/>
          <w:szCs w:val="24"/>
        </w:rPr>
        <w:t>Zadavatel</w:t>
      </w:r>
      <w:proofErr w:type="gramEnd"/>
      <w:r w:rsidRPr="00972754">
        <w:rPr>
          <w:rFonts w:ascii="Arial" w:hAnsi="Arial" w:cs="Arial"/>
          <w:bCs/>
          <w:sz w:val="24"/>
          <w:szCs w:val="24"/>
        </w:rPr>
        <w:t xml:space="preserve"> si vyhrazuje možnost vyloučit z hodnocení nabídky, </w:t>
      </w:r>
      <w:proofErr w:type="gramStart"/>
      <w:r w:rsidRPr="00972754">
        <w:rPr>
          <w:rFonts w:ascii="Arial" w:hAnsi="Arial" w:cs="Arial"/>
          <w:bCs/>
          <w:sz w:val="24"/>
          <w:szCs w:val="24"/>
        </w:rPr>
        <w:t>které:</w:t>
      </w:r>
      <w:proofErr w:type="gramEnd"/>
    </w:p>
    <w:p w:rsidR="0033106A" w:rsidRPr="00972754" w:rsidRDefault="0033106A" w:rsidP="0033106A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972754">
        <w:rPr>
          <w:rFonts w:ascii="Arial" w:hAnsi="Arial" w:cs="Arial"/>
          <w:bCs/>
          <w:sz w:val="24"/>
          <w:szCs w:val="24"/>
        </w:rPr>
        <w:t>Budou doručeny po termínu</w:t>
      </w:r>
    </w:p>
    <w:p w:rsidR="0033106A" w:rsidRPr="00972754" w:rsidRDefault="0033106A" w:rsidP="0033106A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972754">
        <w:rPr>
          <w:rFonts w:ascii="Arial" w:hAnsi="Arial" w:cs="Arial"/>
          <w:bCs/>
          <w:sz w:val="24"/>
          <w:szCs w:val="24"/>
        </w:rPr>
        <w:t xml:space="preserve">Překročí maximální hodnotu zakázky uvedenou </w:t>
      </w:r>
      <w:r w:rsidR="00013E5B">
        <w:rPr>
          <w:rFonts w:ascii="Arial" w:hAnsi="Arial" w:cs="Arial"/>
          <w:bCs/>
          <w:sz w:val="24"/>
          <w:szCs w:val="24"/>
        </w:rPr>
        <w:t>ve Výzvě</w:t>
      </w:r>
      <w:r w:rsidRPr="00972754">
        <w:rPr>
          <w:rFonts w:ascii="Arial" w:hAnsi="Arial" w:cs="Arial"/>
          <w:bCs/>
          <w:sz w:val="24"/>
          <w:szCs w:val="24"/>
        </w:rPr>
        <w:t xml:space="preserve"> (jako sumu </w:t>
      </w:r>
      <w:r>
        <w:rPr>
          <w:rFonts w:ascii="Arial" w:hAnsi="Arial" w:cs="Arial"/>
          <w:bCs/>
          <w:sz w:val="24"/>
          <w:szCs w:val="24"/>
        </w:rPr>
        <w:t>za SO</w:t>
      </w:r>
      <w:r w:rsidRPr="00972754">
        <w:rPr>
          <w:rFonts w:ascii="Arial" w:hAnsi="Arial" w:cs="Arial"/>
          <w:bCs/>
          <w:sz w:val="24"/>
          <w:szCs w:val="24"/>
        </w:rPr>
        <w:t>)</w:t>
      </w:r>
    </w:p>
    <w:p w:rsidR="0033106A" w:rsidRPr="00972754" w:rsidRDefault="0033106A" w:rsidP="0033106A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972754">
        <w:rPr>
          <w:rFonts w:ascii="Arial" w:hAnsi="Arial" w:cs="Arial"/>
          <w:bCs/>
          <w:sz w:val="24"/>
          <w:szCs w:val="24"/>
        </w:rPr>
        <w:t xml:space="preserve">Nedodrží záruční </w:t>
      </w:r>
      <w:r>
        <w:rPr>
          <w:rFonts w:ascii="Arial" w:hAnsi="Arial" w:cs="Arial"/>
          <w:bCs/>
          <w:sz w:val="24"/>
          <w:szCs w:val="24"/>
        </w:rPr>
        <w:t xml:space="preserve">požadovanou </w:t>
      </w:r>
      <w:r w:rsidRPr="00972754">
        <w:rPr>
          <w:rFonts w:ascii="Arial" w:hAnsi="Arial" w:cs="Arial"/>
          <w:bCs/>
          <w:sz w:val="24"/>
          <w:szCs w:val="24"/>
        </w:rPr>
        <w:t>lhůtu</w:t>
      </w:r>
      <w:r>
        <w:rPr>
          <w:rFonts w:ascii="Arial" w:hAnsi="Arial" w:cs="Arial"/>
          <w:bCs/>
          <w:sz w:val="24"/>
          <w:szCs w:val="24"/>
        </w:rPr>
        <w:t xml:space="preserve"> dle Výzvy</w:t>
      </w:r>
    </w:p>
    <w:p w:rsidR="0033106A" w:rsidRPr="00972754" w:rsidRDefault="0033106A" w:rsidP="0033106A">
      <w:pPr>
        <w:spacing w:before="12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5511E" w:rsidRPr="0033106A" w:rsidRDefault="0033106A" w:rsidP="0005511E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972754">
        <w:rPr>
          <w:rFonts w:ascii="Arial" w:hAnsi="Arial" w:cs="Arial"/>
          <w:b/>
          <w:bCs/>
          <w:sz w:val="24"/>
          <w:szCs w:val="24"/>
        </w:rPr>
        <w:t>Jediným hodnotícím kritériem je cena za dílo.</w:t>
      </w:r>
    </w:p>
    <w:p w:rsidR="000634FF" w:rsidRPr="007F1026" w:rsidRDefault="000634FF" w:rsidP="00337875">
      <w:pPr>
        <w:spacing w:before="120"/>
        <w:jc w:val="both"/>
        <w:rPr>
          <w:rFonts w:ascii="Arial" w:hAnsi="Arial" w:cs="Arial"/>
        </w:rPr>
      </w:pPr>
    </w:p>
    <w:p w:rsidR="000634FF" w:rsidRPr="007F1026" w:rsidRDefault="000634FF" w:rsidP="0005511E">
      <w:pPr>
        <w:pStyle w:val="ZPZklad"/>
        <w:numPr>
          <w:ilvl w:val="0"/>
          <w:numId w:val="2"/>
        </w:numPr>
        <w:spacing w:before="120"/>
        <w:ind w:left="0"/>
        <w:rPr>
          <w:rFonts w:ascii="Arial" w:hAnsi="Arial" w:cs="Arial"/>
        </w:rPr>
      </w:pPr>
      <w:r w:rsidRPr="007F1026">
        <w:rPr>
          <w:rFonts w:ascii="Arial" w:hAnsi="Arial" w:cs="Arial"/>
        </w:rPr>
        <w:t>Lhůta a místo pro podání nabídky, termín otevírání obálek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Lhůta pro podání nabídky je stanovena </w:t>
      </w:r>
      <w:r w:rsidRPr="00A81991">
        <w:rPr>
          <w:rFonts w:ascii="Arial" w:hAnsi="Arial" w:cs="Arial"/>
        </w:rPr>
        <w:t xml:space="preserve">do </w:t>
      </w:r>
      <w:r w:rsidR="0005511E" w:rsidRPr="00A81991">
        <w:rPr>
          <w:rFonts w:ascii="Arial" w:hAnsi="Arial" w:cs="Arial"/>
        </w:rPr>
        <w:t>20</w:t>
      </w:r>
      <w:r w:rsidRPr="00A81991">
        <w:rPr>
          <w:rFonts w:ascii="Arial" w:hAnsi="Arial" w:cs="Arial"/>
        </w:rPr>
        <w:t>. 0</w:t>
      </w:r>
      <w:r w:rsidR="00A05D4F" w:rsidRPr="00A81991">
        <w:rPr>
          <w:rFonts w:ascii="Arial" w:hAnsi="Arial" w:cs="Arial"/>
        </w:rPr>
        <w:t>6</w:t>
      </w:r>
      <w:r w:rsidRPr="00A81991">
        <w:rPr>
          <w:rFonts w:ascii="Arial" w:hAnsi="Arial" w:cs="Arial"/>
        </w:rPr>
        <w:t>. 202</w:t>
      </w:r>
      <w:r w:rsidR="0005511E" w:rsidRPr="00A81991">
        <w:rPr>
          <w:rFonts w:ascii="Arial" w:hAnsi="Arial" w:cs="Arial"/>
        </w:rPr>
        <w:t>2</w:t>
      </w:r>
      <w:r w:rsidRPr="00A81991">
        <w:rPr>
          <w:rFonts w:ascii="Arial" w:hAnsi="Arial" w:cs="Arial"/>
        </w:rPr>
        <w:t xml:space="preserve"> do </w:t>
      </w:r>
      <w:r w:rsidR="00E51F1F" w:rsidRPr="00A81991">
        <w:rPr>
          <w:rFonts w:ascii="Arial" w:hAnsi="Arial" w:cs="Arial"/>
        </w:rPr>
        <w:t>1</w:t>
      </w:r>
      <w:r w:rsidR="0005511E" w:rsidRPr="00A81991">
        <w:rPr>
          <w:rFonts w:ascii="Arial" w:hAnsi="Arial" w:cs="Arial"/>
        </w:rPr>
        <w:t>5</w:t>
      </w:r>
      <w:r w:rsidRPr="00A81991">
        <w:rPr>
          <w:rFonts w:ascii="Arial" w:hAnsi="Arial" w:cs="Arial"/>
        </w:rPr>
        <w:t>:00 hod</w:t>
      </w:r>
      <w:r w:rsidRPr="007F1026">
        <w:rPr>
          <w:rFonts w:ascii="Arial" w:hAnsi="Arial" w:cs="Arial"/>
          <w:b w:val="0"/>
        </w:rPr>
        <w:t>. Rozhodující pro podání nabídky je okamžik převzetí nabídky zadavatelem (nikoli předání k poštovnímu doručení).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>Za okamžik převzetí nabídky zadavatelem je považováno převzetí nabídky podatelnou zadavatele. Veškeré nabídky doručené zadavateli po tomto termínu budou ze soutěže automaticky vyloučeny.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</w:rPr>
        <w:t>Adresa pro zaslání nabídky poštou: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</w:rPr>
        <w:t>Obec Březník</w:t>
      </w:r>
    </w:p>
    <w:p w:rsidR="000634FF" w:rsidRPr="007F1026" w:rsidRDefault="000634FF" w:rsidP="00337875">
      <w:pPr>
        <w:pStyle w:val="ZPBntext"/>
        <w:spacing w:before="120"/>
        <w:ind w:firstLine="0"/>
        <w:rPr>
          <w:rFonts w:ascii="Arial" w:hAnsi="Arial" w:cs="Arial"/>
        </w:rPr>
      </w:pPr>
      <w:r w:rsidRPr="007F1026">
        <w:rPr>
          <w:rFonts w:ascii="Arial" w:hAnsi="Arial" w:cs="Arial"/>
        </w:rPr>
        <w:t>Březník 247</w:t>
      </w:r>
    </w:p>
    <w:p w:rsidR="000634FF" w:rsidRPr="007F1026" w:rsidRDefault="000634FF" w:rsidP="00337875">
      <w:pPr>
        <w:pStyle w:val="ZPBntext"/>
        <w:spacing w:before="120"/>
        <w:ind w:firstLine="0"/>
        <w:rPr>
          <w:rFonts w:ascii="Arial" w:hAnsi="Arial" w:cs="Arial"/>
        </w:rPr>
      </w:pPr>
      <w:r w:rsidRPr="007F1026">
        <w:rPr>
          <w:rFonts w:ascii="Arial" w:hAnsi="Arial" w:cs="Arial"/>
        </w:rPr>
        <w:t>675 74</w:t>
      </w:r>
    </w:p>
    <w:p w:rsidR="000634FF" w:rsidRPr="007F1026" w:rsidRDefault="000634FF" w:rsidP="0005511E">
      <w:pPr>
        <w:pStyle w:val="ZPBntext"/>
        <w:spacing w:before="120"/>
        <w:ind w:firstLine="0"/>
        <w:rPr>
          <w:rFonts w:ascii="Arial" w:hAnsi="Arial" w:cs="Arial"/>
        </w:rPr>
      </w:pP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</w:rPr>
        <w:t>Místo pro osobní podání: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</w:rPr>
        <w:t>Obec Březník</w:t>
      </w:r>
    </w:p>
    <w:p w:rsidR="000634FF" w:rsidRPr="007F1026" w:rsidRDefault="000634FF" w:rsidP="00337875">
      <w:pPr>
        <w:pStyle w:val="ZPBntext"/>
        <w:spacing w:before="120"/>
        <w:ind w:firstLine="0"/>
        <w:rPr>
          <w:rFonts w:ascii="Arial" w:hAnsi="Arial" w:cs="Arial"/>
        </w:rPr>
      </w:pPr>
      <w:r w:rsidRPr="007F1026">
        <w:rPr>
          <w:rFonts w:ascii="Arial" w:hAnsi="Arial" w:cs="Arial"/>
        </w:rPr>
        <w:t xml:space="preserve">Březník 247 </w:t>
      </w:r>
    </w:p>
    <w:p w:rsidR="000634FF" w:rsidRPr="007F1026" w:rsidRDefault="000634FF" w:rsidP="00337875">
      <w:pPr>
        <w:pStyle w:val="ZPBntext"/>
        <w:spacing w:before="120"/>
        <w:ind w:firstLine="0"/>
        <w:rPr>
          <w:rFonts w:ascii="Arial" w:hAnsi="Arial" w:cs="Arial"/>
        </w:rPr>
      </w:pPr>
      <w:r w:rsidRPr="007F1026">
        <w:rPr>
          <w:rFonts w:ascii="Arial" w:hAnsi="Arial" w:cs="Arial"/>
        </w:rPr>
        <w:t>675 74</w:t>
      </w:r>
    </w:p>
    <w:p w:rsidR="000634FF" w:rsidRPr="007F1026" w:rsidRDefault="00506648" w:rsidP="00337875">
      <w:pPr>
        <w:pStyle w:val="ZPBntext"/>
        <w:spacing w:before="120"/>
        <w:ind w:firstLine="0"/>
        <w:rPr>
          <w:rFonts w:ascii="Arial" w:hAnsi="Arial" w:cs="Arial"/>
        </w:rPr>
      </w:pPr>
      <w:r w:rsidRPr="007F1026">
        <w:rPr>
          <w:rFonts w:ascii="Arial" w:hAnsi="Arial" w:cs="Arial"/>
        </w:rPr>
        <w:t>podatelna</w:t>
      </w:r>
    </w:p>
    <w:p w:rsidR="00823AFA" w:rsidRDefault="00823AFA" w:rsidP="00337875">
      <w:pPr>
        <w:pStyle w:val="ZPZklad"/>
        <w:spacing w:before="120"/>
        <w:rPr>
          <w:rFonts w:ascii="Arial" w:hAnsi="Arial" w:cs="Arial"/>
          <w:b w:val="0"/>
        </w:rPr>
      </w:pPr>
    </w:p>
    <w:p w:rsidR="00A81991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Otevírání obálek proběhne dne </w:t>
      </w:r>
      <w:r w:rsidR="0005511E">
        <w:rPr>
          <w:rFonts w:ascii="Arial" w:hAnsi="Arial" w:cs="Arial"/>
          <w:b w:val="0"/>
        </w:rPr>
        <w:t>21</w:t>
      </w:r>
      <w:r w:rsidRPr="007F1026">
        <w:rPr>
          <w:rFonts w:ascii="Arial" w:hAnsi="Arial" w:cs="Arial"/>
          <w:b w:val="0"/>
        </w:rPr>
        <w:t>. 0</w:t>
      </w:r>
      <w:r w:rsidR="00506648" w:rsidRPr="007F1026">
        <w:rPr>
          <w:rFonts w:ascii="Arial" w:hAnsi="Arial" w:cs="Arial"/>
          <w:b w:val="0"/>
        </w:rPr>
        <w:t>6</w:t>
      </w:r>
      <w:r w:rsidRPr="007F1026">
        <w:rPr>
          <w:rFonts w:ascii="Arial" w:hAnsi="Arial" w:cs="Arial"/>
          <w:b w:val="0"/>
        </w:rPr>
        <w:t>. 202</w:t>
      </w:r>
      <w:r w:rsidR="0005511E">
        <w:rPr>
          <w:rFonts w:ascii="Arial" w:hAnsi="Arial" w:cs="Arial"/>
          <w:b w:val="0"/>
        </w:rPr>
        <w:t>2</w:t>
      </w:r>
      <w:r w:rsidRPr="007F1026">
        <w:rPr>
          <w:rFonts w:ascii="Arial" w:hAnsi="Arial" w:cs="Arial"/>
          <w:b w:val="0"/>
        </w:rPr>
        <w:t xml:space="preserve"> </w:t>
      </w:r>
      <w:proofErr w:type="gramStart"/>
      <w:r w:rsidRPr="007F1026">
        <w:rPr>
          <w:rFonts w:ascii="Arial" w:hAnsi="Arial" w:cs="Arial"/>
          <w:b w:val="0"/>
        </w:rPr>
        <w:t>v</w:t>
      </w:r>
      <w:r w:rsidR="0086105D" w:rsidRPr="007F1026">
        <w:rPr>
          <w:rFonts w:ascii="Arial" w:hAnsi="Arial" w:cs="Arial"/>
          <w:b w:val="0"/>
        </w:rPr>
        <w:t>e</w:t>
      </w:r>
      <w:proofErr w:type="gramEnd"/>
      <w:r w:rsidRPr="007F1026">
        <w:rPr>
          <w:rFonts w:ascii="Arial" w:hAnsi="Arial" w:cs="Arial"/>
          <w:b w:val="0"/>
        </w:rPr>
        <w:t xml:space="preserve"> </w:t>
      </w:r>
      <w:r w:rsidR="0086105D" w:rsidRPr="007F1026">
        <w:rPr>
          <w:rFonts w:ascii="Arial" w:hAnsi="Arial" w:cs="Arial"/>
          <w:b w:val="0"/>
        </w:rPr>
        <w:t>14</w:t>
      </w:r>
      <w:r w:rsidR="0045231F" w:rsidRPr="007F1026">
        <w:rPr>
          <w:rFonts w:ascii="Arial" w:hAnsi="Arial" w:cs="Arial"/>
          <w:b w:val="0"/>
        </w:rPr>
        <w:t>.30</w:t>
      </w:r>
      <w:r w:rsidRPr="007F1026">
        <w:rPr>
          <w:rFonts w:ascii="Arial" w:hAnsi="Arial" w:cs="Arial"/>
          <w:b w:val="0"/>
        </w:rPr>
        <w:t xml:space="preserve"> hod. v</w:t>
      </w:r>
      <w:r w:rsidR="00A3479B" w:rsidRPr="007F1026">
        <w:rPr>
          <w:rFonts w:ascii="Arial" w:hAnsi="Arial" w:cs="Arial"/>
          <w:b w:val="0"/>
        </w:rPr>
        <w:t xml:space="preserve"> kanceláři starosty. </w:t>
      </w:r>
    </w:p>
    <w:p w:rsidR="000634FF" w:rsidRPr="007F1026" w:rsidRDefault="000634FF" w:rsidP="00823AFA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  <w:b w:val="0"/>
        </w:rPr>
        <w:t>Otevírání obálek je neveřejné.</w:t>
      </w:r>
      <w:r w:rsidR="00823AFA" w:rsidRPr="007F1026">
        <w:rPr>
          <w:rFonts w:ascii="Arial" w:hAnsi="Arial" w:cs="Arial"/>
        </w:rPr>
        <w:t xml:space="preserve"> </w:t>
      </w:r>
    </w:p>
    <w:p w:rsidR="00013E5B" w:rsidRDefault="00013E5B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0634FF" w:rsidRPr="007F1026" w:rsidRDefault="000634FF" w:rsidP="0005511E">
      <w:pPr>
        <w:pStyle w:val="ZPZklad"/>
        <w:numPr>
          <w:ilvl w:val="0"/>
          <w:numId w:val="2"/>
        </w:numPr>
        <w:spacing w:before="120"/>
        <w:ind w:left="0" w:hanging="426"/>
        <w:rPr>
          <w:rFonts w:ascii="Arial" w:hAnsi="Arial" w:cs="Arial"/>
        </w:rPr>
      </w:pPr>
      <w:r w:rsidRPr="007F1026">
        <w:rPr>
          <w:rFonts w:ascii="Arial" w:hAnsi="Arial" w:cs="Arial"/>
        </w:rPr>
        <w:t>Další informace zadavatele</w:t>
      </w: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Zadavatel si vyhrazuje právo uveřejnit oznámení o výběru nejvhodnější nabídky do </w:t>
      </w:r>
      <w:r w:rsidR="00846127">
        <w:rPr>
          <w:rFonts w:ascii="Arial" w:hAnsi="Arial" w:cs="Arial"/>
          <w:b w:val="0"/>
        </w:rPr>
        <w:t>2</w:t>
      </w:r>
      <w:r w:rsidRPr="007F1026">
        <w:rPr>
          <w:rFonts w:ascii="Arial" w:hAnsi="Arial" w:cs="Arial"/>
          <w:b w:val="0"/>
        </w:rPr>
        <w:t xml:space="preserve"> pracovních dnů od rozhodnutí prostřednictvím </w:t>
      </w:r>
      <w:r w:rsidR="00F5266D" w:rsidRPr="007F1026">
        <w:rPr>
          <w:rFonts w:ascii="Arial" w:hAnsi="Arial" w:cs="Arial"/>
          <w:b w:val="0"/>
        </w:rPr>
        <w:t>datové schránky uvedené v krycím listu</w:t>
      </w:r>
      <w:r w:rsidRPr="007F1026">
        <w:rPr>
          <w:rFonts w:ascii="Arial" w:hAnsi="Arial" w:cs="Arial"/>
          <w:b w:val="0"/>
        </w:rPr>
        <w:t xml:space="preserve">. V takovém případě se oznámení o výběru nejvhodnější nabídky považuje za doručené všem dotčeným zájemcům a všem účastníkům okamžikem doručení </w:t>
      </w:r>
      <w:r w:rsidR="00F5266D" w:rsidRPr="007F1026">
        <w:rPr>
          <w:rFonts w:ascii="Arial" w:hAnsi="Arial" w:cs="Arial"/>
          <w:b w:val="0"/>
        </w:rPr>
        <w:t>do DS</w:t>
      </w:r>
      <w:r w:rsidRPr="007F1026">
        <w:rPr>
          <w:rFonts w:ascii="Arial" w:hAnsi="Arial" w:cs="Arial"/>
          <w:b w:val="0"/>
        </w:rPr>
        <w:t>.</w:t>
      </w:r>
    </w:p>
    <w:p w:rsidR="000634FF" w:rsidRPr="007F1026" w:rsidRDefault="000634FF" w:rsidP="00337875">
      <w:pPr>
        <w:spacing w:before="120"/>
        <w:jc w:val="both"/>
        <w:rPr>
          <w:rFonts w:ascii="Arial" w:hAnsi="Arial" w:cs="Arial"/>
        </w:rPr>
      </w:pPr>
    </w:p>
    <w:p w:rsidR="000634FF" w:rsidRPr="007F1026" w:rsidRDefault="000634FF" w:rsidP="0005511E">
      <w:pPr>
        <w:pStyle w:val="ZPZklad"/>
        <w:numPr>
          <w:ilvl w:val="0"/>
          <w:numId w:val="2"/>
        </w:numPr>
        <w:spacing w:before="120"/>
        <w:ind w:left="0" w:hanging="426"/>
        <w:rPr>
          <w:rFonts w:ascii="Arial" w:hAnsi="Arial" w:cs="Arial"/>
        </w:rPr>
      </w:pPr>
      <w:r w:rsidRPr="007F1026">
        <w:rPr>
          <w:rFonts w:ascii="Arial" w:hAnsi="Arial" w:cs="Arial"/>
        </w:rPr>
        <w:t>Zrušení výběrového řízení</w:t>
      </w:r>
    </w:p>
    <w:p w:rsidR="000634FF" w:rsidRPr="007F1026" w:rsidRDefault="000634FF" w:rsidP="00337875">
      <w:pPr>
        <w:pStyle w:val="ZPBntext"/>
        <w:spacing w:before="120"/>
        <w:rPr>
          <w:rFonts w:ascii="Arial" w:hAnsi="Arial" w:cs="Arial"/>
        </w:rPr>
      </w:pPr>
    </w:p>
    <w:p w:rsidR="000634FF" w:rsidRPr="007F1026" w:rsidRDefault="000634FF" w:rsidP="00337875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</w:rPr>
        <w:t>Zadavatel si vyhrazuje právo zrušit toto výběrové řízení</w:t>
      </w:r>
      <w:r w:rsidR="0086105D" w:rsidRPr="007F1026">
        <w:rPr>
          <w:rFonts w:ascii="Arial" w:hAnsi="Arial" w:cs="Arial"/>
        </w:rPr>
        <w:t>.</w:t>
      </w:r>
    </w:p>
    <w:p w:rsidR="0086105D" w:rsidRPr="007F1026" w:rsidRDefault="0086105D" w:rsidP="00337875">
      <w:pPr>
        <w:pStyle w:val="ZPBntext"/>
        <w:spacing w:before="120"/>
        <w:ind w:firstLine="0"/>
        <w:rPr>
          <w:rFonts w:ascii="Arial" w:hAnsi="Arial" w:cs="Arial"/>
          <w:b w:val="0"/>
        </w:rPr>
      </w:pPr>
    </w:p>
    <w:p w:rsidR="0086105D" w:rsidRPr="007F1026" w:rsidRDefault="0086105D" w:rsidP="00337875">
      <w:pPr>
        <w:pStyle w:val="ZPZklad"/>
        <w:spacing w:before="120"/>
        <w:rPr>
          <w:rFonts w:ascii="Arial" w:hAnsi="Arial" w:cs="Arial"/>
        </w:rPr>
      </w:pPr>
    </w:p>
    <w:p w:rsidR="0086105D" w:rsidRPr="007F1026" w:rsidRDefault="0086105D" w:rsidP="00337875">
      <w:pPr>
        <w:pStyle w:val="ZPZklad"/>
        <w:spacing w:before="120"/>
        <w:rPr>
          <w:rFonts w:ascii="Arial" w:hAnsi="Arial" w:cs="Arial"/>
        </w:rPr>
      </w:pPr>
    </w:p>
    <w:p w:rsidR="0086105D" w:rsidRPr="007F1026" w:rsidRDefault="0086105D" w:rsidP="00337875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</w:rPr>
        <w:t xml:space="preserve">V Březníku, dne </w:t>
      </w:r>
      <w:r w:rsidR="00BC1A33">
        <w:rPr>
          <w:rFonts w:ascii="Arial" w:hAnsi="Arial" w:cs="Arial"/>
        </w:rPr>
        <w:t>8</w:t>
      </w:r>
      <w:r w:rsidRPr="007F1026">
        <w:rPr>
          <w:rFonts w:ascii="Arial" w:hAnsi="Arial" w:cs="Arial"/>
        </w:rPr>
        <w:t>. 6. 202</w:t>
      </w:r>
      <w:r w:rsidR="0005511E">
        <w:rPr>
          <w:rFonts w:ascii="Arial" w:hAnsi="Arial" w:cs="Arial"/>
        </w:rPr>
        <w:t>2</w:t>
      </w:r>
    </w:p>
    <w:p w:rsidR="0086105D" w:rsidRPr="007F1026" w:rsidRDefault="0086105D" w:rsidP="00337875">
      <w:pPr>
        <w:pStyle w:val="ZPBntext"/>
        <w:spacing w:before="120"/>
        <w:rPr>
          <w:rFonts w:ascii="Arial" w:hAnsi="Arial" w:cs="Arial"/>
        </w:rPr>
      </w:pPr>
    </w:p>
    <w:p w:rsidR="0086105D" w:rsidRPr="007F1026" w:rsidRDefault="0086105D" w:rsidP="00337875">
      <w:pPr>
        <w:pStyle w:val="ZPBntext"/>
        <w:spacing w:before="120"/>
        <w:rPr>
          <w:rFonts w:ascii="Arial" w:hAnsi="Arial" w:cs="Arial"/>
        </w:rPr>
      </w:pPr>
    </w:p>
    <w:p w:rsidR="0086105D" w:rsidRPr="007F1026" w:rsidRDefault="0086105D" w:rsidP="00337875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</w:rPr>
        <w:t>……………………….……………………..</w:t>
      </w:r>
    </w:p>
    <w:p w:rsidR="0086105D" w:rsidRPr="007F1026" w:rsidRDefault="0086105D" w:rsidP="00337875">
      <w:pPr>
        <w:pStyle w:val="ZPZklad"/>
        <w:spacing w:before="120"/>
        <w:rPr>
          <w:rFonts w:ascii="Arial" w:hAnsi="Arial" w:cs="Arial"/>
        </w:rPr>
      </w:pPr>
      <w:r w:rsidRPr="007F1026">
        <w:rPr>
          <w:rFonts w:ascii="Arial" w:hAnsi="Arial" w:cs="Arial"/>
        </w:rPr>
        <w:t>Ing. Ladislav Malach- starosta</w:t>
      </w:r>
    </w:p>
    <w:p w:rsidR="0086105D" w:rsidRPr="007F1026" w:rsidRDefault="0086105D" w:rsidP="00337875">
      <w:pPr>
        <w:spacing w:before="120"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1026">
        <w:rPr>
          <w:rFonts w:ascii="Arial" w:hAnsi="Arial" w:cs="Arial"/>
          <w:b/>
        </w:rPr>
        <w:br w:type="page"/>
      </w:r>
      <w:bookmarkStart w:id="0" w:name="_GoBack"/>
      <w:bookmarkEnd w:id="0"/>
    </w:p>
    <w:p w:rsidR="00241557" w:rsidRPr="007F1026" w:rsidRDefault="002137F4" w:rsidP="00337875">
      <w:pPr>
        <w:pStyle w:val="ZPBntext"/>
        <w:spacing w:before="120"/>
        <w:ind w:firstLine="0"/>
        <w:rPr>
          <w:rFonts w:ascii="Arial" w:hAnsi="Arial" w:cs="Arial"/>
        </w:rPr>
      </w:pPr>
      <w:r w:rsidRPr="007F1026">
        <w:rPr>
          <w:rFonts w:ascii="Arial" w:hAnsi="Arial" w:cs="Arial"/>
        </w:rPr>
        <w:lastRenderedPageBreak/>
        <w:t>Přílohy ZD:</w:t>
      </w:r>
    </w:p>
    <w:p w:rsidR="007504A6" w:rsidRDefault="007504A6" w:rsidP="00337875">
      <w:pPr>
        <w:pStyle w:val="ZPBntext"/>
        <w:spacing w:before="120"/>
        <w:ind w:firstLine="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Příloha č. </w:t>
      </w:r>
      <w:r>
        <w:rPr>
          <w:rFonts w:ascii="Arial" w:hAnsi="Arial" w:cs="Arial"/>
          <w:b w:val="0"/>
        </w:rPr>
        <w:t>1</w:t>
      </w:r>
      <w:r w:rsidRPr="007F1026">
        <w:rPr>
          <w:rFonts w:ascii="Arial" w:hAnsi="Arial" w:cs="Arial"/>
          <w:b w:val="0"/>
        </w:rPr>
        <w:t xml:space="preserve"> – Krycí list nabídky</w:t>
      </w:r>
      <w:r w:rsidRPr="007F1026">
        <w:rPr>
          <w:rFonts w:ascii="Arial" w:hAnsi="Arial" w:cs="Arial"/>
          <w:b w:val="0"/>
        </w:rPr>
        <w:t xml:space="preserve"> </w:t>
      </w:r>
    </w:p>
    <w:p w:rsidR="00AD3A41" w:rsidRPr="007F1026" w:rsidRDefault="00AD3A41" w:rsidP="00337875">
      <w:pPr>
        <w:pStyle w:val="ZPBntext"/>
        <w:spacing w:before="120"/>
        <w:ind w:firstLine="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Příloha č. </w:t>
      </w:r>
      <w:r w:rsidR="007504A6">
        <w:rPr>
          <w:rFonts w:ascii="Arial" w:hAnsi="Arial" w:cs="Arial"/>
          <w:b w:val="0"/>
        </w:rPr>
        <w:t>2</w:t>
      </w:r>
      <w:r w:rsidRPr="007F1026">
        <w:rPr>
          <w:rFonts w:ascii="Arial" w:hAnsi="Arial" w:cs="Arial"/>
          <w:b w:val="0"/>
        </w:rPr>
        <w:t xml:space="preserve"> </w:t>
      </w:r>
      <w:r w:rsidR="0005511E">
        <w:rPr>
          <w:rFonts w:ascii="Arial" w:hAnsi="Arial" w:cs="Arial"/>
          <w:b w:val="0"/>
        </w:rPr>
        <w:t>–</w:t>
      </w:r>
      <w:r w:rsidRPr="007F1026">
        <w:rPr>
          <w:rFonts w:ascii="Arial" w:hAnsi="Arial" w:cs="Arial"/>
          <w:b w:val="0"/>
        </w:rPr>
        <w:t xml:space="preserve"> </w:t>
      </w:r>
      <w:r w:rsidR="00A81991">
        <w:rPr>
          <w:rFonts w:ascii="Arial" w:hAnsi="Arial" w:cs="Arial"/>
          <w:b w:val="0"/>
        </w:rPr>
        <w:t>V</w:t>
      </w:r>
      <w:r w:rsidR="003C26CC">
        <w:rPr>
          <w:rFonts w:ascii="Arial" w:hAnsi="Arial" w:cs="Arial"/>
          <w:b w:val="0"/>
        </w:rPr>
        <w:t>ýkaz výměr SO 100</w:t>
      </w:r>
    </w:p>
    <w:p w:rsidR="003C26CC" w:rsidRPr="007F1026" w:rsidRDefault="00AD3A41" w:rsidP="003C26CC">
      <w:pPr>
        <w:pStyle w:val="ZPBntext"/>
        <w:spacing w:before="120"/>
        <w:ind w:firstLine="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Příloha č. </w:t>
      </w:r>
      <w:r w:rsidR="007504A6">
        <w:rPr>
          <w:rFonts w:ascii="Arial" w:hAnsi="Arial" w:cs="Arial"/>
          <w:b w:val="0"/>
        </w:rPr>
        <w:t>3</w:t>
      </w:r>
      <w:r w:rsidRPr="007F1026">
        <w:rPr>
          <w:rFonts w:ascii="Arial" w:hAnsi="Arial" w:cs="Arial"/>
          <w:b w:val="0"/>
        </w:rPr>
        <w:t xml:space="preserve"> – </w:t>
      </w:r>
      <w:r w:rsidR="00A81991">
        <w:rPr>
          <w:rFonts w:ascii="Arial" w:hAnsi="Arial" w:cs="Arial"/>
          <w:b w:val="0"/>
        </w:rPr>
        <w:t>V</w:t>
      </w:r>
      <w:r w:rsidR="003C26CC">
        <w:rPr>
          <w:rFonts w:ascii="Arial" w:hAnsi="Arial" w:cs="Arial"/>
          <w:b w:val="0"/>
        </w:rPr>
        <w:t xml:space="preserve">ýkaz výměr SO </w:t>
      </w:r>
      <w:r w:rsidR="003C26CC">
        <w:rPr>
          <w:rFonts w:ascii="Arial" w:hAnsi="Arial" w:cs="Arial"/>
          <w:b w:val="0"/>
        </w:rPr>
        <w:t>310</w:t>
      </w:r>
    </w:p>
    <w:p w:rsidR="0086105D" w:rsidRPr="007F1026" w:rsidRDefault="0086105D" w:rsidP="00337875">
      <w:pPr>
        <w:pStyle w:val="ZPBntext"/>
        <w:spacing w:before="120"/>
        <w:ind w:firstLine="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Příloha č. </w:t>
      </w:r>
      <w:r w:rsidR="00A81991">
        <w:rPr>
          <w:rFonts w:ascii="Arial" w:hAnsi="Arial" w:cs="Arial"/>
          <w:b w:val="0"/>
        </w:rPr>
        <w:t>4</w:t>
      </w:r>
      <w:r w:rsidRPr="007F1026">
        <w:rPr>
          <w:rFonts w:ascii="Arial" w:hAnsi="Arial" w:cs="Arial"/>
          <w:b w:val="0"/>
        </w:rPr>
        <w:t xml:space="preserve"> – Čestné prohlášení</w:t>
      </w:r>
    </w:p>
    <w:p w:rsidR="00F86C4F" w:rsidRPr="007F1026" w:rsidRDefault="00F86C4F" w:rsidP="00337875">
      <w:pPr>
        <w:pStyle w:val="ZPBntext"/>
        <w:spacing w:before="120"/>
        <w:ind w:firstLine="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Příloha č. </w:t>
      </w:r>
      <w:r w:rsidR="00A81991">
        <w:rPr>
          <w:rFonts w:ascii="Arial" w:hAnsi="Arial" w:cs="Arial"/>
          <w:b w:val="0"/>
        </w:rPr>
        <w:t>5</w:t>
      </w:r>
      <w:r w:rsidRPr="007F1026">
        <w:rPr>
          <w:rFonts w:ascii="Arial" w:hAnsi="Arial" w:cs="Arial"/>
          <w:b w:val="0"/>
        </w:rPr>
        <w:t xml:space="preserve"> – Seznam významných dodávek</w:t>
      </w:r>
    </w:p>
    <w:p w:rsidR="007504A6" w:rsidRPr="007F1026" w:rsidRDefault="007504A6" w:rsidP="007504A6">
      <w:pPr>
        <w:pStyle w:val="ZPBntext"/>
        <w:spacing w:before="120"/>
        <w:ind w:firstLine="0"/>
        <w:rPr>
          <w:rFonts w:ascii="Arial" w:hAnsi="Arial" w:cs="Arial"/>
          <w:b w:val="0"/>
        </w:rPr>
      </w:pPr>
      <w:r w:rsidRPr="007F1026">
        <w:rPr>
          <w:rFonts w:ascii="Arial" w:hAnsi="Arial" w:cs="Arial"/>
          <w:b w:val="0"/>
        </w:rPr>
        <w:t xml:space="preserve">Příloha č. </w:t>
      </w:r>
      <w:r w:rsidR="00A81991">
        <w:rPr>
          <w:rFonts w:ascii="Arial" w:hAnsi="Arial" w:cs="Arial"/>
          <w:b w:val="0"/>
        </w:rPr>
        <w:t>6</w:t>
      </w:r>
      <w:r w:rsidRPr="007F1026">
        <w:rPr>
          <w:rFonts w:ascii="Arial" w:hAnsi="Arial" w:cs="Arial"/>
          <w:b w:val="0"/>
        </w:rPr>
        <w:t xml:space="preserve"> – Návrh SOD</w:t>
      </w:r>
    </w:p>
    <w:p w:rsidR="00F86C4F" w:rsidRPr="007F1026" w:rsidRDefault="00F86C4F" w:rsidP="00337875">
      <w:pPr>
        <w:pStyle w:val="ZPBntext"/>
        <w:spacing w:before="120"/>
        <w:ind w:firstLine="0"/>
        <w:rPr>
          <w:rFonts w:ascii="Arial" w:hAnsi="Arial" w:cs="Arial"/>
          <w:b w:val="0"/>
        </w:rPr>
      </w:pPr>
    </w:p>
    <w:p w:rsidR="00F86C4F" w:rsidRPr="007F1026" w:rsidRDefault="00F86C4F" w:rsidP="00337875">
      <w:pPr>
        <w:pStyle w:val="ZPBntext"/>
        <w:spacing w:before="120"/>
        <w:ind w:firstLine="0"/>
        <w:rPr>
          <w:rFonts w:ascii="Arial" w:hAnsi="Arial" w:cs="Arial"/>
          <w:b w:val="0"/>
        </w:rPr>
      </w:pPr>
    </w:p>
    <w:p w:rsidR="006B0C89" w:rsidRPr="007F1026" w:rsidRDefault="006B0C89" w:rsidP="00337875">
      <w:pPr>
        <w:spacing w:before="120"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B0C89" w:rsidRPr="007F1026" w:rsidSect="003E016E">
      <w:footerReference w:type="default" r:id="rId12"/>
      <w:pgSz w:w="11906" w:h="16838" w:code="9"/>
      <w:pgMar w:top="1276" w:right="1418" w:bottom="2268" w:left="851" w:header="1276" w:footer="1276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7C" w:rsidRDefault="0012497C" w:rsidP="000634FF">
      <w:r>
        <w:separator/>
      </w:r>
    </w:p>
  </w:endnote>
  <w:endnote w:type="continuationSeparator" w:id="0">
    <w:p w:rsidR="0012497C" w:rsidRDefault="0012497C" w:rsidP="0006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018313"/>
      <w:docPartObj>
        <w:docPartGallery w:val="Page Numbers (Bottom of Page)"/>
        <w:docPartUnique/>
      </w:docPartObj>
    </w:sdtPr>
    <w:sdtEndPr/>
    <w:sdtContent>
      <w:p w:rsidR="0012497C" w:rsidRDefault="001249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A33">
          <w:rPr>
            <w:noProof/>
          </w:rPr>
          <w:t>6</w:t>
        </w:r>
        <w:r>
          <w:fldChar w:fldCharType="end"/>
        </w:r>
      </w:p>
    </w:sdtContent>
  </w:sdt>
  <w:p w:rsidR="0012497C" w:rsidRDefault="001249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7C" w:rsidRDefault="0012497C" w:rsidP="000634FF">
      <w:r>
        <w:separator/>
      </w:r>
    </w:p>
  </w:footnote>
  <w:footnote w:type="continuationSeparator" w:id="0">
    <w:p w:rsidR="0012497C" w:rsidRDefault="0012497C" w:rsidP="0006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96A"/>
    <w:multiLevelType w:val="hybridMultilevel"/>
    <w:tmpl w:val="3878D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C5FC6"/>
    <w:multiLevelType w:val="hybridMultilevel"/>
    <w:tmpl w:val="063EE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6515"/>
    <w:multiLevelType w:val="hybridMultilevel"/>
    <w:tmpl w:val="311C7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34105"/>
    <w:multiLevelType w:val="hybridMultilevel"/>
    <w:tmpl w:val="C9EA8F3C"/>
    <w:lvl w:ilvl="0" w:tplc="9634AD2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5DE329F"/>
    <w:multiLevelType w:val="hybridMultilevel"/>
    <w:tmpl w:val="9AE60D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FD7849"/>
    <w:multiLevelType w:val="hybridMultilevel"/>
    <w:tmpl w:val="98D21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777D5"/>
    <w:multiLevelType w:val="hybridMultilevel"/>
    <w:tmpl w:val="F6FE0246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7">
    <w:nsid w:val="0F82298F"/>
    <w:multiLevelType w:val="hybridMultilevel"/>
    <w:tmpl w:val="F68AC9A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15F2E53"/>
    <w:multiLevelType w:val="hybridMultilevel"/>
    <w:tmpl w:val="BFD86678"/>
    <w:lvl w:ilvl="0" w:tplc="93523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30984"/>
    <w:multiLevelType w:val="hybridMultilevel"/>
    <w:tmpl w:val="96047DBE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D5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686936"/>
    <w:multiLevelType w:val="hybridMultilevel"/>
    <w:tmpl w:val="50DC7B3C"/>
    <w:lvl w:ilvl="0" w:tplc="E4088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6561B"/>
    <w:multiLevelType w:val="hybridMultilevel"/>
    <w:tmpl w:val="70E2F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A0D0C"/>
    <w:multiLevelType w:val="hybridMultilevel"/>
    <w:tmpl w:val="28EEADDA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4">
    <w:nsid w:val="29D51852"/>
    <w:multiLevelType w:val="hybridMultilevel"/>
    <w:tmpl w:val="50646602"/>
    <w:lvl w:ilvl="0" w:tplc="A0E278CA">
      <w:start w:val="2"/>
      <w:numFmt w:val="bullet"/>
      <w:lvlText w:val="•"/>
      <w:lvlJc w:val="left"/>
      <w:pPr>
        <w:ind w:left="705" w:hanging="705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9D1347"/>
    <w:multiLevelType w:val="hybridMultilevel"/>
    <w:tmpl w:val="92CAB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14793"/>
    <w:multiLevelType w:val="hybridMultilevel"/>
    <w:tmpl w:val="B17696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14D6F"/>
    <w:multiLevelType w:val="hybridMultilevel"/>
    <w:tmpl w:val="C73AA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A0167"/>
    <w:multiLevelType w:val="hybridMultilevel"/>
    <w:tmpl w:val="D0421C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8F6BCC"/>
    <w:multiLevelType w:val="hybridMultilevel"/>
    <w:tmpl w:val="9C2EFB26"/>
    <w:lvl w:ilvl="0" w:tplc="AB2AD7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25380"/>
    <w:multiLevelType w:val="hybridMultilevel"/>
    <w:tmpl w:val="50B0ED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A145DE5"/>
    <w:multiLevelType w:val="hybridMultilevel"/>
    <w:tmpl w:val="B36E0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A695A"/>
    <w:multiLevelType w:val="hybridMultilevel"/>
    <w:tmpl w:val="2758B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71FA7"/>
    <w:multiLevelType w:val="hybridMultilevel"/>
    <w:tmpl w:val="DF12632E"/>
    <w:lvl w:ilvl="0" w:tplc="93523B00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2" w:hanging="360"/>
      </w:pPr>
    </w:lvl>
    <w:lvl w:ilvl="2" w:tplc="0405001B" w:tentative="1">
      <w:start w:val="1"/>
      <w:numFmt w:val="lowerRoman"/>
      <w:lvlText w:val="%3."/>
      <w:lvlJc w:val="right"/>
      <w:pPr>
        <w:ind w:left="2642" w:hanging="180"/>
      </w:pPr>
    </w:lvl>
    <w:lvl w:ilvl="3" w:tplc="0405000F" w:tentative="1">
      <w:start w:val="1"/>
      <w:numFmt w:val="decimal"/>
      <w:lvlText w:val="%4."/>
      <w:lvlJc w:val="left"/>
      <w:pPr>
        <w:ind w:left="3362" w:hanging="360"/>
      </w:pPr>
    </w:lvl>
    <w:lvl w:ilvl="4" w:tplc="04050019" w:tentative="1">
      <w:start w:val="1"/>
      <w:numFmt w:val="lowerLetter"/>
      <w:lvlText w:val="%5."/>
      <w:lvlJc w:val="left"/>
      <w:pPr>
        <w:ind w:left="4082" w:hanging="360"/>
      </w:pPr>
    </w:lvl>
    <w:lvl w:ilvl="5" w:tplc="0405001B" w:tentative="1">
      <w:start w:val="1"/>
      <w:numFmt w:val="lowerRoman"/>
      <w:lvlText w:val="%6."/>
      <w:lvlJc w:val="right"/>
      <w:pPr>
        <w:ind w:left="4802" w:hanging="180"/>
      </w:pPr>
    </w:lvl>
    <w:lvl w:ilvl="6" w:tplc="0405000F" w:tentative="1">
      <w:start w:val="1"/>
      <w:numFmt w:val="decimal"/>
      <w:lvlText w:val="%7."/>
      <w:lvlJc w:val="left"/>
      <w:pPr>
        <w:ind w:left="5522" w:hanging="360"/>
      </w:pPr>
    </w:lvl>
    <w:lvl w:ilvl="7" w:tplc="04050019" w:tentative="1">
      <w:start w:val="1"/>
      <w:numFmt w:val="lowerLetter"/>
      <w:lvlText w:val="%8."/>
      <w:lvlJc w:val="left"/>
      <w:pPr>
        <w:ind w:left="6242" w:hanging="360"/>
      </w:pPr>
    </w:lvl>
    <w:lvl w:ilvl="8" w:tplc="040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4">
    <w:nsid w:val="3F822132"/>
    <w:multiLevelType w:val="hybridMultilevel"/>
    <w:tmpl w:val="62A02618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5">
    <w:nsid w:val="3FAD1132"/>
    <w:multiLevelType w:val="hybridMultilevel"/>
    <w:tmpl w:val="27983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17C44"/>
    <w:multiLevelType w:val="hybridMultilevel"/>
    <w:tmpl w:val="1CC8A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250C6"/>
    <w:multiLevelType w:val="hybridMultilevel"/>
    <w:tmpl w:val="E72E5EB0"/>
    <w:lvl w:ilvl="0" w:tplc="040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90C0CF3"/>
    <w:multiLevelType w:val="hybridMultilevel"/>
    <w:tmpl w:val="F6D4D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41A96"/>
    <w:multiLevelType w:val="hybridMultilevel"/>
    <w:tmpl w:val="491877BA"/>
    <w:lvl w:ilvl="0" w:tplc="93523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31C4B"/>
    <w:multiLevelType w:val="hybridMultilevel"/>
    <w:tmpl w:val="1DDCFE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A062E2"/>
    <w:multiLevelType w:val="hybridMultilevel"/>
    <w:tmpl w:val="73F4EC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BA10AE"/>
    <w:multiLevelType w:val="hybridMultilevel"/>
    <w:tmpl w:val="3318B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839C3"/>
    <w:multiLevelType w:val="hybridMultilevel"/>
    <w:tmpl w:val="53D2FD26"/>
    <w:lvl w:ilvl="0" w:tplc="93523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9962D9"/>
    <w:multiLevelType w:val="hybridMultilevel"/>
    <w:tmpl w:val="D9D66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760BF3"/>
    <w:multiLevelType w:val="hybridMultilevel"/>
    <w:tmpl w:val="1136A9E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B935644"/>
    <w:multiLevelType w:val="hybridMultilevel"/>
    <w:tmpl w:val="8A3A7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96317"/>
    <w:multiLevelType w:val="hybridMultilevel"/>
    <w:tmpl w:val="6A1C4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E84E47"/>
    <w:multiLevelType w:val="hybridMultilevel"/>
    <w:tmpl w:val="8EBC3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D0569"/>
    <w:multiLevelType w:val="hybridMultilevel"/>
    <w:tmpl w:val="8DEE4B78"/>
    <w:lvl w:ilvl="0" w:tplc="04050019">
      <w:start w:val="1"/>
      <w:numFmt w:val="lowerLetter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5F7D7AC6"/>
    <w:multiLevelType w:val="hybridMultilevel"/>
    <w:tmpl w:val="A6D60EDC"/>
    <w:lvl w:ilvl="0" w:tplc="AB2AD7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A59DC"/>
    <w:multiLevelType w:val="hybridMultilevel"/>
    <w:tmpl w:val="4072A57C"/>
    <w:lvl w:ilvl="0" w:tplc="A0E278CA">
      <w:start w:val="2"/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C333DA"/>
    <w:multiLevelType w:val="hybridMultilevel"/>
    <w:tmpl w:val="F12CE6E2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A663CD"/>
    <w:multiLevelType w:val="hybridMultilevel"/>
    <w:tmpl w:val="FC7260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1B000A"/>
    <w:multiLevelType w:val="hybridMultilevel"/>
    <w:tmpl w:val="503EC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1019C2"/>
    <w:multiLevelType w:val="hybridMultilevel"/>
    <w:tmpl w:val="C09E0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1E31B7"/>
    <w:multiLevelType w:val="hybridMultilevel"/>
    <w:tmpl w:val="D00ABD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CE6F82"/>
    <w:multiLevelType w:val="hybridMultilevel"/>
    <w:tmpl w:val="2294F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D2738"/>
    <w:multiLevelType w:val="hybridMultilevel"/>
    <w:tmpl w:val="6CA42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40"/>
  </w:num>
  <w:num w:numId="5">
    <w:abstractNumId w:val="19"/>
  </w:num>
  <w:num w:numId="6">
    <w:abstractNumId w:val="25"/>
  </w:num>
  <w:num w:numId="7">
    <w:abstractNumId w:val="5"/>
  </w:num>
  <w:num w:numId="8">
    <w:abstractNumId w:val="37"/>
  </w:num>
  <w:num w:numId="9">
    <w:abstractNumId w:val="16"/>
  </w:num>
  <w:num w:numId="10">
    <w:abstractNumId w:val="2"/>
  </w:num>
  <w:num w:numId="11">
    <w:abstractNumId w:val="30"/>
  </w:num>
  <w:num w:numId="12">
    <w:abstractNumId w:val="11"/>
  </w:num>
  <w:num w:numId="13">
    <w:abstractNumId w:val="8"/>
  </w:num>
  <w:num w:numId="14">
    <w:abstractNumId w:val="26"/>
  </w:num>
  <w:num w:numId="15">
    <w:abstractNumId w:val="7"/>
  </w:num>
  <w:num w:numId="16">
    <w:abstractNumId w:val="23"/>
  </w:num>
  <w:num w:numId="17">
    <w:abstractNumId w:val="33"/>
  </w:num>
  <w:num w:numId="18">
    <w:abstractNumId w:val="29"/>
  </w:num>
  <w:num w:numId="19">
    <w:abstractNumId w:val="3"/>
  </w:num>
  <w:num w:numId="20">
    <w:abstractNumId w:val="20"/>
  </w:num>
  <w:num w:numId="21">
    <w:abstractNumId w:val="13"/>
  </w:num>
  <w:num w:numId="22">
    <w:abstractNumId w:val="35"/>
  </w:num>
  <w:num w:numId="23">
    <w:abstractNumId w:val="1"/>
  </w:num>
  <w:num w:numId="24">
    <w:abstractNumId w:val="43"/>
  </w:num>
  <w:num w:numId="25">
    <w:abstractNumId w:val="12"/>
  </w:num>
  <w:num w:numId="26">
    <w:abstractNumId w:val="38"/>
  </w:num>
  <w:num w:numId="27">
    <w:abstractNumId w:val="24"/>
  </w:num>
  <w:num w:numId="28">
    <w:abstractNumId w:val="18"/>
  </w:num>
  <w:num w:numId="29">
    <w:abstractNumId w:val="21"/>
  </w:num>
  <w:num w:numId="30">
    <w:abstractNumId w:val="48"/>
  </w:num>
  <w:num w:numId="31">
    <w:abstractNumId w:val="42"/>
  </w:num>
  <w:num w:numId="32">
    <w:abstractNumId w:val="46"/>
  </w:num>
  <w:num w:numId="33">
    <w:abstractNumId w:val="27"/>
  </w:num>
  <w:num w:numId="34">
    <w:abstractNumId w:val="36"/>
  </w:num>
  <w:num w:numId="35">
    <w:abstractNumId w:val="47"/>
  </w:num>
  <w:num w:numId="36">
    <w:abstractNumId w:val="31"/>
  </w:num>
  <w:num w:numId="37">
    <w:abstractNumId w:val="6"/>
  </w:num>
  <w:num w:numId="38">
    <w:abstractNumId w:val="17"/>
  </w:num>
  <w:num w:numId="39">
    <w:abstractNumId w:val="32"/>
  </w:num>
  <w:num w:numId="40">
    <w:abstractNumId w:val="41"/>
  </w:num>
  <w:num w:numId="41">
    <w:abstractNumId w:val="14"/>
  </w:num>
  <w:num w:numId="42">
    <w:abstractNumId w:val="44"/>
  </w:num>
  <w:num w:numId="43">
    <w:abstractNumId w:val="28"/>
  </w:num>
  <w:num w:numId="44">
    <w:abstractNumId w:val="45"/>
  </w:num>
  <w:num w:numId="45">
    <w:abstractNumId w:val="4"/>
  </w:num>
  <w:num w:numId="46">
    <w:abstractNumId w:val="0"/>
  </w:num>
  <w:num w:numId="47">
    <w:abstractNumId w:val="9"/>
  </w:num>
  <w:num w:numId="48">
    <w:abstractNumId w:val="3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B0"/>
    <w:rsid w:val="00013E5B"/>
    <w:rsid w:val="00046662"/>
    <w:rsid w:val="0005511E"/>
    <w:rsid w:val="000634FF"/>
    <w:rsid w:val="00075F06"/>
    <w:rsid w:val="000B0A80"/>
    <w:rsid w:val="000C033F"/>
    <w:rsid w:val="000C4412"/>
    <w:rsid w:val="000D2BFE"/>
    <w:rsid w:val="0012497C"/>
    <w:rsid w:val="00130412"/>
    <w:rsid w:val="00144F0B"/>
    <w:rsid w:val="00170CA7"/>
    <w:rsid w:val="0017193B"/>
    <w:rsid w:val="00181B0E"/>
    <w:rsid w:val="001928FA"/>
    <w:rsid w:val="00194832"/>
    <w:rsid w:val="001A10B9"/>
    <w:rsid w:val="001A1AB6"/>
    <w:rsid w:val="001A6E5C"/>
    <w:rsid w:val="001B45B8"/>
    <w:rsid w:val="001C4157"/>
    <w:rsid w:val="001F2E18"/>
    <w:rsid w:val="0020151D"/>
    <w:rsid w:val="002079F6"/>
    <w:rsid w:val="002137F4"/>
    <w:rsid w:val="00241557"/>
    <w:rsid w:val="002615C0"/>
    <w:rsid w:val="00272148"/>
    <w:rsid w:val="00281555"/>
    <w:rsid w:val="00290E45"/>
    <w:rsid w:val="0029583F"/>
    <w:rsid w:val="002A4D88"/>
    <w:rsid w:val="002B1583"/>
    <w:rsid w:val="002C75CB"/>
    <w:rsid w:val="002D1145"/>
    <w:rsid w:val="00306012"/>
    <w:rsid w:val="003104BF"/>
    <w:rsid w:val="0031076D"/>
    <w:rsid w:val="0033106A"/>
    <w:rsid w:val="00331A89"/>
    <w:rsid w:val="00337875"/>
    <w:rsid w:val="00337C75"/>
    <w:rsid w:val="00373F46"/>
    <w:rsid w:val="0037511F"/>
    <w:rsid w:val="003C26CC"/>
    <w:rsid w:val="003D59EE"/>
    <w:rsid w:val="003E016E"/>
    <w:rsid w:val="004205AF"/>
    <w:rsid w:val="0045231F"/>
    <w:rsid w:val="00470506"/>
    <w:rsid w:val="00481A5B"/>
    <w:rsid w:val="00506648"/>
    <w:rsid w:val="00520936"/>
    <w:rsid w:val="00532947"/>
    <w:rsid w:val="00572327"/>
    <w:rsid w:val="005C1460"/>
    <w:rsid w:val="005E6B29"/>
    <w:rsid w:val="005F16F0"/>
    <w:rsid w:val="00603756"/>
    <w:rsid w:val="0061752D"/>
    <w:rsid w:val="0065393F"/>
    <w:rsid w:val="006B0C89"/>
    <w:rsid w:val="006B6A85"/>
    <w:rsid w:val="00703110"/>
    <w:rsid w:val="00735D80"/>
    <w:rsid w:val="007504A6"/>
    <w:rsid w:val="0078057F"/>
    <w:rsid w:val="00787F57"/>
    <w:rsid w:val="007B08E5"/>
    <w:rsid w:val="007F1026"/>
    <w:rsid w:val="00801F5F"/>
    <w:rsid w:val="008123E4"/>
    <w:rsid w:val="008150FB"/>
    <w:rsid w:val="00823AFA"/>
    <w:rsid w:val="00842B66"/>
    <w:rsid w:val="00846127"/>
    <w:rsid w:val="0086105D"/>
    <w:rsid w:val="008A6C07"/>
    <w:rsid w:val="00900A92"/>
    <w:rsid w:val="00935420"/>
    <w:rsid w:val="009359E9"/>
    <w:rsid w:val="00956798"/>
    <w:rsid w:val="00972754"/>
    <w:rsid w:val="009D71EC"/>
    <w:rsid w:val="009E50A1"/>
    <w:rsid w:val="00A05D4F"/>
    <w:rsid w:val="00A208A9"/>
    <w:rsid w:val="00A22910"/>
    <w:rsid w:val="00A3479B"/>
    <w:rsid w:val="00A4612F"/>
    <w:rsid w:val="00A81991"/>
    <w:rsid w:val="00AB019E"/>
    <w:rsid w:val="00AC3CC8"/>
    <w:rsid w:val="00AD3A41"/>
    <w:rsid w:val="00B174AD"/>
    <w:rsid w:val="00B600E5"/>
    <w:rsid w:val="00BC1A33"/>
    <w:rsid w:val="00C061AF"/>
    <w:rsid w:val="00C102B0"/>
    <w:rsid w:val="00C12114"/>
    <w:rsid w:val="00C665A1"/>
    <w:rsid w:val="00C76871"/>
    <w:rsid w:val="00C920B2"/>
    <w:rsid w:val="00C97D0B"/>
    <w:rsid w:val="00CD0A2A"/>
    <w:rsid w:val="00D3436A"/>
    <w:rsid w:val="00D651E4"/>
    <w:rsid w:val="00D919DF"/>
    <w:rsid w:val="00DA1D23"/>
    <w:rsid w:val="00DA40E6"/>
    <w:rsid w:val="00DB349D"/>
    <w:rsid w:val="00DF53FB"/>
    <w:rsid w:val="00E14C8F"/>
    <w:rsid w:val="00E36374"/>
    <w:rsid w:val="00E51F1F"/>
    <w:rsid w:val="00E96CF5"/>
    <w:rsid w:val="00EB1C61"/>
    <w:rsid w:val="00EB5639"/>
    <w:rsid w:val="00EE6B7D"/>
    <w:rsid w:val="00EE6F2C"/>
    <w:rsid w:val="00F5266D"/>
    <w:rsid w:val="00F56B63"/>
    <w:rsid w:val="00F5742E"/>
    <w:rsid w:val="00F653EE"/>
    <w:rsid w:val="00F73807"/>
    <w:rsid w:val="00F80D1C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Zklad">
    <w:name w:val="ZP: Základ"/>
    <w:next w:val="ZPBntext"/>
    <w:link w:val="ZPZkladChar"/>
    <w:rsid w:val="000634FF"/>
    <w:pPr>
      <w:spacing w:after="0" w:line="240" w:lineRule="auto"/>
      <w:jc w:val="both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ZPBntext">
    <w:name w:val="ZP: Běžný text"/>
    <w:basedOn w:val="ZPZklad"/>
    <w:link w:val="ZPBntextChar"/>
    <w:qFormat/>
    <w:rsid w:val="000634FF"/>
    <w:pPr>
      <w:ind w:firstLine="482"/>
    </w:pPr>
  </w:style>
  <w:style w:type="character" w:customStyle="1" w:styleId="ZPBntextChar">
    <w:name w:val="ZP: Běžný text Char"/>
    <w:basedOn w:val="ZPZkladChar"/>
    <w:link w:val="ZPBntext"/>
    <w:rsid w:val="000634FF"/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character" w:customStyle="1" w:styleId="ZPZkladChar">
    <w:name w:val="ZP: Základ Char"/>
    <w:link w:val="ZPZklad"/>
    <w:rsid w:val="000634FF"/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rsid w:val="000634FF"/>
    <w:pPr>
      <w:keepNext/>
      <w:keepLines/>
      <w:suppressAutoHyphens/>
      <w:spacing w:after="0" w:line="280" w:lineRule="atLeast"/>
      <w:jc w:val="center"/>
    </w:pPr>
    <w:rPr>
      <w:rFonts w:ascii="Bookman Old Style" w:eastAsia="Times New Roman" w:hAnsi="Bookman Old Style" w:cs="Times New Roman"/>
      <w:sz w:val="24"/>
      <w:szCs w:val="24"/>
      <w:lang w:eastAsia="cs-CZ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paragraph" w:customStyle="1" w:styleId="Nzevakce">
    <w:name w:val="Název akce~"/>
    <w:basedOn w:val="Normln"/>
    <w:rsid w:val="000634FF"/>
    <w:pPr>
      <w:widowControl w:val="0"/>
      <w:suppressAutoHyphens/>
      <w:spacing w:line="100" w:lineRule="atLeast"/>
      <w:ind w:left="1332"/>
    </w:pPr>
    <w:rPr>
      <w:rFonts w:eastAsia="Tahoma"/>
      <w:b/>
      <w:sz w:val="36"/>
    </w:rPr>
  </w:style>
  <w:style w:type="paragraph" w:styleId="Odstavecseseznamem">
    <w:name w:val="List Paragraph"/>
    <w:basedOn w:val="Normln"/>
    <w:uiPriority w:val="34"/>
    <w:qFormat/>
    <w:rsid w:val="000634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F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34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4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34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4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033F"/>
    <w:rPr>
      <w:color w:val="0000FF" w:themeColor="hyperlink"/>
      <w:u w:val="single"/>
    </w:rPr>
  </w:style>
  <w:style w:type="paragraph" w:styleId="Zkladntextodsazen2">
    <w:name w:val="Body Text Indent 2"/>
    <w:basedOn w:val="Normln"/>
    <w:link w:val="Zkladntextodsazen2Char"/>
    <w:rsid w:val="007F1026"/>
    <w:pPr>
      <w:ind w:left="708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F10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Zklad">
    <w:name w:val="ZP: Základ"/>
    <w:next w:val="ZPBntext"/>
    <w:link w:val="ZPZkladChar"/>
    <w:rsid w:val="000634FF"/>
    <w:pPr>
      <w:spacing w:after="0" w:line="240" w:lineRule="auto"/>
      <w:jc w:val="both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ZPBntext">
    <w:name w:val="ZP: Běžný text"/>
    <w:basedOn w:val="ZPZklad"/>
    <w:link w:val="ZPBntextChar"/>
    <w:qFormat/>
    <w:rsid w:val="000634FF"/>
    <w:pPr>
      <w:ind w:firstLine="482"/>
    </w:pPr>
  </w:style>
  <w:style w:type="character" w:customStyle="1" w:styleId="ZPBntextChar">
    <w:name w:val="ZP: Běžný text Char"/>
    <w:basedOn w:val="ZPZkladChar"/>
    <w:link w:val="ZPBntext"/>
    <w:rsid w:val="000634FF"/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character" w:customStyle="1" w:styleId="ZPZkladChar">
    <w:name w:val="ZP: Základ Char"/>
    <w:link w:val="ZPZklad"/>
    <w:rsid w:val="000634FF"/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rsid w:val="000634FF"/>
    <w:pPr>
      <w:keepNext/>
      <w:keepLines/>
      <w:suppressAutoHyphens/>
      <w:spacing w:after="0" w:line="280" w:lineRule="atLeast"/>
      <w:jc w:val="center"/>
    </w:pPr>
    <w:rPr>
      <w:rFonts w:ascii="Bookman Old Style" w:eastAsia="Times New Roman" w:hAnsi="Bookman Old Style" w:cs="Times New Roman"/>
      <w:sz w:val="24"/>
      <w:szCs w:val="24"/>
      <w:lang w:eastAsia="cs-CZ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paragraph" w:customStyle="1" w:styleId="Nzevakce">
    <w:name w:val="Název akce~"/>
    <w:basedOn w:val="Normln"/>
    <w:rsid w:val="000634FF"/>
    <w:pPr>
      <w:widowControl w:val="0"/>
      <w:suppressAutoHyphens/>
      <w:spacing w:line="100" w:lineRule="atLeast"/>
      <w:ind w:left="1332"/>
    </w:pPr>
    <w:rPr>
      <w:rFonts w:eastAsia="Tahoma"/>
      <w:b/>
      <w:sz w:val="36"/>
    </w:rPr>
  </w:style>
  <w:style w:type="paragraph" w:styleId="Odstavecseseznamem">
    <w:name w:val="List Paragraph"/>
    <w:basedOn w:val="Normln"/>
    <w:uiPriority w:val="34"/>
    <w:qFormat/>
    <w:rsid w:val="000634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F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34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4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34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4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033F"/>
    <w:rPr>
      <w:color w:val="0000FF" w:themeColor="hyperlink"/>
      <w:u w:val="single"/>
    </w:rPr>
  </w:style>
  <w:style w:type="paragraph" w:styleId="Zkladntextodsazen2">
    <w:name w:val="Body Text Indent 2"/>
    <w:basedOn w:val="Normln"/>
    <w:link w:val="Zkladntextodsazen2Char"/>
    <w:rsid w:val="007F1026"/>
    <w:pPr>
      <w:ind w:left="708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F10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ecbreznik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bec@obecbrezni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datelna@obecbrezni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A6AB-2B8E-44E6-811B-072CE591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2945</TotalTime>
  <Pages>9</Pages>
  <Words>1795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obecbreznik</dc:creator>
  <cp:lastModifiedBy>obecbreznik</cp:lastModifiedBy>
  <cp:revision>28</cp:revision>
  <cp:lastPrinted>2021-06-06T09:10:00Z</cp:lastPrinted>
  <dcterms:created xsi:type="dcterms:W3CDTF">2021-06-03T07:26:00Z</dcterms:created>
  <dcterms:modified xsi:type="dcterms:W3CDTF">2022-06-08T16:53:00Z</dcterms:modified>
</cp:coreProperties>
</file>